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6800" w14:textId="77777777" w:rsidR="00482EEA" w:rsidRDefault="00482EEA" w:rsidP="000E423B">
      <w:pPr>
        <w:rPr>
          <w:rFonts w:cstheme="minorHAnsi"/>
          <w:b/>
          <w:bCs/>
          <w:sz w:val="24"/>
          <w:szCs w:val="24"/>
        </w:rPr>
      </w:pPr>
    </w:p>
    <w:p w14:paraId="561A0314" w14:textId="2CA1C5BC" w:rsidR="00597878" w:rsidRDefault="00597878" w:rsidP="00597878">
      <w:pPr>
        <w:jc w:val="center"/>
        <w:rPr>
          <w:rFonts w:cstheme="minorHAnsi"/>
          <w:b/>
          <w:bCs/>
          <w:sz w:val="24"/>
          <w:szCs w:val="24"/>
        </w:rPr>
      </w:pPr>
      <w:r>
        <w:rPr>
          <w:noProof/>
        </w:rPr>
        <w:drawing>
          <wp:inline distT="0" distB="0" distL="0" distR="0" wp14:anchorId="552B768B" wp14:editId="6E06F1FC">
            <wp:extent cx="4357008" cy="1457325"/>
            <wp:effectExtent l="0" t="0" r="5715" b="0"/>
            <wp:docPr id="125548385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83850"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57008" cy="1457325"/>
                    </a:xfrm>
                    <a:prstGeom prst="rect">
                      <a:avLst/>
                    </a:prstGeom>
                  </pic:spPr>
                </pic:pic>
              </a:graphicData>
            </a:graphic>
          </wp:inline>
        </w:drawing>
      </w:r>
    </w:p>
    <w:p w14:paraId="513B5E36" w14:textId="77777777" w:rsidR="00BB5F09" w:rsidRDefault="00BB5F09" w:rsidP="00597878">
      <w:pPr>
        <w:jc w:val="center"/>
        <w:rPr>
          <w:rFonts w:cstheme="minorHAnsi"/>
          <w:b/>
          <w:bCs/>
          <w:sz w:val="24"/>
          <w:szCs w:val="24"/>
        </w:rPr>
      </w:pPr>
    </w:p>
    <w:p w14:paraId="6F4E4426" w14:textId="77777777" w:rsidR="00BB5F09" w:rsidRDefault="00BB5F09" w:rsidP="00597878">
      <w:pPr>
        <w:jc w:val="center"/>
        <w:rPr>
          <w:rFonts w:ascii="Poppins" w:hAnsi="Poppins" w:cs="Poppins"/>
          <w:b/>
          <w:bCs/>
          <w:i/>
          <w:iCs/>
          <w:color w:val="282459"/>
          <w:sz w:val="36"/>
          <w:szCs w:val="36"/>
        </w:rPr>
      </w:pPr>
    </w:p>
    <w:p w14:paraId="09697D4A" w14:textId="25E8CEB2" w:rsidR="00597878" w:rsidRPr="00597878" w:rsidRDefault="00597878" w:rsidP="00597878">
      <w:pPr>
        <w:jc w:val="center"/>
        <w:rPr>
          <w:rFonts w:ascii="Poppins" w:hAnsi="Poppins" w:cs="Poppins"/>
          <w:b/>
          <w:bCs/>
          <w:i/>
          <w:iCs/>
          <w:color w:val="282459"/>
          <w:sz w:val="36"/>
          <w:szCs w:val="36"/>
        </w:rPr>
      </w:pPr>
      <w:r w:rsidRPr="00597878">
        <w:rPr>
          <w:rFonts w:ascii="Poppins" w:hAnsi="Poppins" w:cs="Poppins"/>
          <w:b/>
          <w:bCs/>
          <w:i/>
          <w:iCs/>
          <w:color w:val="282459"/>
          <w:sz w:val="36"/>
          <w:szCs w:val="36"/>
        </w:rPr>
        <w:t>Promoting and developing a vibrant third sector</w:t>
      </w:r>
      <w:r w:rsidR="009A14F7">
        <w:rPr>
          <w:rFonts w:ascii="Poppins" w:hAnsi="Poppins" w:cs="Poppins"/>
          <w:b/>
          <w:bCs/>
          <w:i/>
          <w:iCs/>
          <w:color w:val="282459"/>
          <w:sz w:val="36"/>
          <w:szCs w:val="36"/>
        </w:rPr>
        <w:t xml:space="preserve"> in the Scottish Borders</w:t>
      </w:r>
    </w:p>
    <w:p w14:paraId="03C8973C" w14:textId="77777777" w:rsidR="00597878" w:rsidRDefault="00597878" w:rsidP="000E423B">
      <w:pPr>
        <w:rPr>
          <w:rFonts w:cstheme="minorHAnsi"/>
          <w:b/>
          <w:bCs/>
          <w:sz w:val="32"/>
          <w:szCs w:val="32"/>
        </w:rPr>
      </w:pPr>
    </w:p>
    <w:p w14:paraId="60BCAC9C" w14:textId="12E12332" w:rsidR="009A14F7" w:rsidRDefault="009A14F7" w:rsidP="000E423B">
      <w:pPr>
        <w:rPr>
          <w:rFonts w:cstheme="minorHAnsi"/>
          <w:b/>
          <w:bCs/>
          <w:sz w:val="32"/>
          <w:szCs w:val="32"/>
        </w:rPr>
      </w:pPr>
    </w:p>
    <w:p w14:paraId="11C8A415" w14:textId="19874465" w:rsidR="00597878" w:rsidRPr="00BB5F09" w:rsidRDefault="0036427E" w:rsidP="00597878">
      <w:pPr>
        <w:jc w:val="center"/>
        <w:rPr>
          <w:rFonts w:ascii="Poppins" w:hAnsi="Poppins" w:cs="Poppins"/>
          <w:b/>
          <w:bCs/>
          <w:color w:val="1F3864" w:themeColor="accent1" w:themeShade="80"/>
          <w:sz w:val="36"/>
          <w:szCs w:val="36"/>
        </w:rPr>
      </w:pPr>
      <w:r>
        <w:rPr>
          <w:rFonts w:ascii="Poppins" w:hAnsi="Poppins" w:cs="Poppins"/>
          <w:b/>
          <w:bCs/>
          <w:color w:val="1F3864" w:themeColor="accent1" w:themeShade="80"/>
          <w:sz w:val="36"/>
          <w:szCs w:val="36"/>
        </w:rPr>
        <w:t>Scottish Borders Community Spaces Decarbonisation Fund 2025/26</w:t>
      </w:r>
    </w:p>
    <w:p w14:paraId="3C180A02" w14:textId="77777777" w:rsidR="00597878" w:rsidRDefault="00597878" w:rsidP="00597878">
      <w:pPr>
        <w:jc w:val="center"/>
        <w:rPr>
          <w:rFonts w:ascii="Poppins" w:hAnsi="Poppins" w:cs="Poppins"/>
          <w:b/>
          <w:bCs/>
          <w:sz w:val="44"/>
          <w:szCs w:val="44"/>
        </w:rPr>
      </w:pPr>
    </w:p>
    <w:p w14:paraId="44DB0ADA" w14:textId="77777777" w:rsidR="00597878" w:rsidRDefault="00597878" w:rsidP="00597878">
      <w:pPr>
        <w:jc w:val="center"/>
        <w:rPr>
          <w:rFonts w:ascii="Poppins" w:hAnsi="Poppins" w:cs="Poppins"/>
          <w:b/>
          <w:bCs/>
          <w:sz w:val="44"/>
          <w:szCs w:val="44"/>
        </w:rPr>
      </w:pPr>
    </w:p>
    <w:p w14:paraId="50FA1AF3" w14:textId="77777777" w:rsidR="00BB5F09" w:rsidRDefault="00BB5F09" w:rsidP="00597878">
      <w:pPr>
        <w:jc w:val="center"/>
        <w:rPr>
          <w:rFonts w:ascii="Poppins" w:hAnsi="Poppins" w:cs="Poppins"/>
          <w:b/>
          <w:bCs/>
          <w:sz w:val="44"/>
          <w:szCs w:val="44"/>
        </w:rPr>
      </w:pPr>
    </w:p>
    <w:p w14:paraId="62A198CD" w14:textId="77777777" w:rsidR="00BB5F09" w:rsidRDefault="00BB5F09" w:rsidP="00597878">
      <w:pPr>
        <w:jc w:val="center"/>
        <w:rPr>
          <w:rFonts w:ascii="Poppins" w:hAnsi="Poppins" w:cs="Poppins"/>
          <w:b/>
          <w:bCs/>
          <w:color w:val="1F3864" w:themeColor="accent1" w:themeShade="80"/>
          <w:sz w:val="36"/>
          <w:szCs w:val="36"/>
        </w:rPr>
      </w:pPr>
    </w:p>
    <w:p w14:paraId="3651C26B" w14:textId="799C4927" w:rsidR="00BB5F09" w:rsidRDefault="00BB5F09" w:rsidP="00597878">
      <w:pPr>
        <w:jc w:val="center"/>
        <w:rPr>
          <w:rFonts w:ascii="Poppins" w:hAnsi="Poppins" w:cs="Poppins"/>
          <w:b/>
          <w:bCs/>
          <w:color w:val="1F3864" w:themeColor="accent1" w:themeShade="80"/>
          <w:sz w:val="36"/>
          <w:szCs w:val="36"/>
        </w:rPr>
      </w:pPr>
    </w:p>
    <w:p w14:paraId="76DAF69D" w14:textId="1AE74BC0" w:rsidR="00597878" w:rsidRPr="00BB5F09" w:rsidRDefault="00597878" w:rsidP="00597878">
      <w:pPr>
        <w:jc w:val="center"/>
        <w:rPr>
          <w:rFonts w:ascii="Poppins" w:hAnsi="Poppins" w:cs="Poppins"/>
          <w:b/>
          <w:bCs/>
          <w:color w:val="1F3864" w:themeColor="accent1" w:themeShade="80"/>
          <w:sz w:val="36"/>
          <w:szCs w:val="36"/>
        </w:rPr>
      </w:pPr>
      <w:bookmarkStart w:id="0" w:name="_Hlk169886730"/>
      <w:r w:rsidRPr="00BB5F09">
        <w:rPr>
          <w:rFonts w:ascii="Poppins" w:hAnsi="Poppins" w:cs="Poppins"/>
          <w:b/>
          <w:bCs/>
          <w:color w:val="1F3864" w:themeColor="accent1" w:themeShade="80"/>
          <w:sz w:val="36"/>
          <w:szCs w:val="36"/>
        </w:rPr>
        <w:t>Guidance for Applicants</w:t>
      </w:r>
    </w:p>
    <w:bookmarkEnd w:id="0"/>
    <w:p w14:paraId="64825B2A" w14:textId="20E48933" w:rsidR="00597878" w:rsidRPr="00BB5F09" w:rsidRDefault="0036427E" w:rsidP="00597878">
      <w:pPr>
        <w:jc w:val="center"/>
        <w:rPr>
          <w:rFonts w:ascii="Poppins" w:hAnsi="Poppins" w:cs="Poppins"/>
          <w:b/>
          <w:bCs/>
          <w:color w:val="1F3864" w:themeColor="accent1" w:themeShade="80"/>
          <w:sz w:val="36"/>
          <w:szCs w:val="36"/>
        </w:rPr>
      </w:pPr>
      <w:r>
        <w:rPr>
          <w:rFonts w:ascii="Poppins" w:hAnsi="Poppins" w:cs="Poppins"/>
          <w:b/>
          <w:bCs/>
          <w:color w:val="1F3864" w:themeColor="accent1" w:themeShade="80"/>
          <w:sz w:val="36"/>
          <w:szCs w:val="36"/>
        </w:rPr>
        <w:t>April</w:t>
      </w:r>
      <w:r w:rsidR="00597878" w:rsidRPr="00BB5F09">
        <w:rPr>
          <w:rFonts w:ascii="Poppins" w:hAnsi="Poppins" w:cs="Poppins"/>
          <w:b/>
          <w:bCs/>
          <w:color w:val="1F3864" w:themeColor="accent1" w:themeShade="80"/>
          <w:sz w:val="36"/>
          <w:szCs w:val="36"/>
        </w:rPr>
        <w:t xml:space="preserve"> 202</w:t>
      </w:r>
      <w:r>
        <w:rPr>
          <w:rFonts w:ascii="Poppins" w:hAnsi="Poppins" w:cs="Poppins"/>
          <w:b/>
          <w:bCs/>
          <w:color w:val="1F3864" w:themeColor="accent1" w:themeShade="80"/>
          <w:sz w:val="36"/>
          <w:szCs w:val="36"/>
        </w:rPr>
        <w:t>5</w:t>
      </w:r>
    </w:p>
    <w:p w14:paraId="1D01880A" w14:textId="77BD1A88" w:rsidR="00BB5F09" w:rsidRDefault="00BB5F09" w:rsidP="00BB5F09">
      <w:pPr>
        <w:jc w:val="center"/>
        <w:rPr>
          <w:rFonts w:cstheme="minorHAnsi"/>
          <w:b/>
          <w:bCs/>
          <w:sz w:val="32"/>
          <w:szCs w:val="32"/>
        </w:rPr>
      </w:pPr>
    </w:p>
    <w:p w14:paraId="5449C856" w14:textId="3F1E5808" w:rsidR="00405125" w:rsidRDefault="0036427E" w:rsidP="00BB5F09">
      <w:pPr>
        <w:jc w:val="center"/>
        <w:rPr>
          <w:rFonts w:cstheme="minorHAnsi"/>
          <w:b/>
          <w:bCs/>
          <w:sz w:val="32"/>
          <w:szCs w:val="32"/>
        </w:rPr>
      </w:pPr>
      <w:r w:rsidRPr="0036427E">
        <w:rPr>
          <w:rFonts w:cstheme="minorHAnsi"/>
          <w:b/>
          <w:bCs/>
          <w:sz w:val="32"/>
          <w:szCs w:val="32"/>
        </w:rPr>
        <w:t xml:space="preserve">Scottish Borders Community Spaces Decarbonisation Fund </w:t>
      </w:r>
    </w:p>
    <w:p w14:paraId="0DF87BAE" w14:textId="262E0407" w:rsidR="001E40BB" w:rsidRDefault="00CC360D" w:rsidP="00CC360D">
      <w:pPr>
        <w:jc w:val="center"/>
        <w:rPr>
          <w:rFonts w:cstheme="minorHAnsi"/>
          <w:b/>
          <w:bCs/>
          <w:sz w:val="32"/>
          <w:szCs w:val="32"/>
        </w:rPr>
      </w:pPr>
      <w:r w:rsidRPr="00CC360D">
        <w:rPr>
          <w:rFonts w:cstheme="minorHAnsi"/>
          <w:b/>
          <w:bCs/>
          <w:sz w:val="32"/>
          <w:szCs w:val="32"/>
        </w:rPr>
        <w:t>Guidance for Applicants</w:t>
      </w:r>
    </w:p>
    <w:p w14:paraId="6D785DBF" w14:textId="77777777" w:rsidR="00CC360D" w:rsidRPr="000E423B" w:rsidRDefault="00CC360D" w:rsidP="00CC360D">
      <w:pPr>
        <w:jc w:val="center"/>
        <w:rPr>
          <w:rFonts w:cstheme="minorHAnsi"/>
          <w:sz w:val="24"/>
          <w:szCs w:val="24"/>
        </w:rPr>
      </w:pPr>
    </w:p>
    <w:p w14:paraId="61273928" w14:textId="019220AB" w:rsidR="00BD56BD" w:rsidRPr="000E423B" w:rsidRDefault="0055710D" w:rsidP="000E423B">
      <w:pPr>
        <w:pStyle w:val="ListParagraph"/>
        <w:numPr>
          <w:ilvl w:val="0"/>
          <w:numId w:val="2"/>
        </w:numPr>
        <w:rPr>
          <w:rFonts w:cstheme="minorHAnsi"/>
          <w:b/>
          <w:bCs/>
          <w:sz w:val="24"/>
          <w:szCs w:val="24"/>
        </w:rPr>
      </w:pPr>
      <w:r w:rsidRPr="000E423B">
        <w:rPr>
          <w:rFonts w:cstheme="minorHAnsi"/>
          <w:b/>
          <w:bCs/>
          <w:sz w:val="24"/>
          <w:szCs w:val="24"/>
        </w:rPr>
        <w:t xml:space="preserve">About the Fund </w:t>
      </w:r>
    </w:p>
    <w:p w14:paraId="20DE2DB1" w14:textId="56C01BFB" w:rsidR="00EF00C5" w:rsidRDefault="00AC560A">
      <w:pPr>
        <w:rPr>
          <w:rFonts w:cstheme="minorHAnsi"/>
          <w:sz w:val="24"/>
          <w:szCs w:val="24"/>
        </w:rPr>
      </w:pPr>
      <w:r w:rsidRPr="00AC560A">
        <w:rPr>
          <w:rFonts w:cstheme="minorHAnsi"/>
          <w:sz w:val="24"/>
          <w:szCs w:val="24"/>
        </w:rPr>
        <w:t>The £650,000 Community Spaces Decarbonisation Fund has been established as part of the Community Regeneration Partnership (CRP), in collaboration with the Ministry of Housing, Communities and Local Government (MHCLG), Scottish Borders Council, and Borders Community Action.</w:t>
      </w:r>
    </w:p>
    <w:p w14:paraId="1141154D" w14:textId="77777777" w:rsidR="00EF00C5" w:rsidRPr="00AC560A" w:rsidRDefault="00EF00C5">
      <w:pPr>
        <w:rPr>
          <w:rFonts w:cstheme="minorHAnsi"/>
          <w:sz w:val="24"/>
          <w:szCs w:val="24"/>
        </w:rPr>
      </w:pPr>
    </w:p>
    <w:p w14:paraId="32DFF607" w14:textId="15F6558E" w:rsidR="00147B66" w:rsidRDefault="00147B66" w:rsidP="000E423B">
      <w:pPr>
        <w:pStyle w:val="ListParagraph"/>
        <w:numPr>
          <w:ilvl w:val="0"/>
          <w:numId w:val="2"/>
        </w:numPr>
        <w:rPr>
          <w:rFonts w:cstheme="minorHAnsi"/>
          <w:b/>
          <w:bCs/>
          <w:sz w:val="24"/>
          <w:szCs w:val="24"/>
        </w:rPr>
      </w:pPr>
      <w:r>
        <w:rPr>
          <w:rFonts w:cstheme="minorHAnsi"/>
          <w:b/>
          <w:bCs/>
          <w:sz w:val="24"/>
          <w:szCs w:val="24"/>
        </w:rPr>
        <w:t>Fund Aims and Outcomes</w:t>
      </w:r>
    </w:p>
    <w:p w14:paraId="5A6042D9" w14:textId="77777777" w:rsidR="00EF00C5" w:rsidRDefault="00EF00C5" w:rsidP="00EF00C5">
      <w:pPr>
        <w:pStyle w:val="ListParagraph"/>
        <w:ind w:left="360"/>
        <w:rPr>
          <w:rFonts w:cstheme="minorHAnsi"/>
          <w:sz w:val="24"/>
          <w:szCs w:val="24"/>
        </w:rPr>
      </w:pPr>
    </w:p>
    <w:p w14:paraId="4D5AC0A4" w14:textId="426290F8" w:rsidR="00EF00C5" w:rsidRPr="00EF00C5" w:rsidRDefault="00EF00C5" w:rsidP="00EF00C5">
      <w:pPr>
        <w:pStyle w:val="ListParagraph"/>
        <w:ind w:left="360"/>
        <w:rPr>
          <w:rFonts w:cstheme="minorHAnsi"/>
          <w:sz w:val="24"/>
          <w:szCs w:val="24"/>
        </w:rPr>
      </w:pPr>
      <w:r w:rsidRPr="00EF00C5">
        <w:rPr>
          <w:rFonts w:cstheme="minorHAnsi"/>
          <w:sz w:val="24"/>
          <w:szCs w:val="24"/>
        </w:rPr>
        <w:t>This fund aims to:</w:t>
      </w:r>
    </w:p>
    <w:p w14:paraId="2D9D1FDB" w14:textId="77777777" w:rsidR="00EF00C5" w:rsidRPr="00EF00C5" w:rsidRDefault="00EF00C5" w:rsidP="00EF00C5">
      <w:pPr>
        <w:pStyle w:val="ListParagraph"/>
        <w:ind w:left="360"/>
        <w:rPr>
          <w:rFonts w:cstheme="minorHAnsi"/>
          <w:sz w:val="24"/>
          <w:szCs w:val="24"/>
        </w:rPr>
      </w:pPr>
    </w:p>
    <w:p w14:paraId="29F25B0F" w14:textId="77777777" w:rsidR="00EF00C5" w:rsidRDefault="00EF00C5" w:rsidP="00EF00C5">
      <w:pPr>
        <w:pStyle w:val="ListParagraph"/>
        <w:numPr>
          <w:ilvl w:val="0"/>
          <w:numId w:val="45"/>
        </w:numPr>
        <w:rPr>
          <w:rFonts w:cstheme="minorHAnsi"/>
          <w:sz w:val="24"/>
          <w:szCs w:val="24"/>
        </w:rPr>
      </w:pPr>
      <w:r w:rsidRPr="00EF00C5">
        <w:rPr>
          <w:rFonts w:cstheme="minorHAnsi"/>
          <w:sz w:val="24"/>
          <w:szCs w:val="24"/>
        </w:rPr>
        <w:t>Support the decarbonisation of village halls and community centres in the Scottish Borders.</w:t>
      </w:r>
    </w:p>
    <w:p w14:paraId="72A1C07E" w14:textId="77777777" w:rsidR="00EF00C5" w:rsidRDefault="00EF00C5" w:rsidP="00EF00C5">
      <w:pPr>
        <w:pStyle w:val="ListParagraph"/>
        <w:numPr>
          <w:ilvl w:val="0"/>
          <w:numId w:val="45"/>
        </w:numPr>
        <w:rPr>
          <w:rFonts w:cstheme="minorHAnsi"/>
          <w:sz w:val="24"/>
          <w:szCs w:val="24"/>
        </w:rPr>
      </w:pPr>
      <w:r w:rsidRPr="00EF00C5">
        <w:rPr>
          <w:rFonts w:cstheme="minorHAnsi"/>
          <w:sz w:val="24"/>
          <w:szCs w:val="24"/>
        </w:rPr>
        <w:t>Reduce energy costs and carbon emissions by improving energy efficiency and installing renewable energy solutions.</w:t>
      </w:r>
    </w:p>
    <w:p w14:paraId="35C4E31D" w14:textId="58F2B8A0" w:rsidR="00645E56" w:rsidRDefault="00EF00C5" w:rsidP="00EF00C5">
      <w:pPr>
        <w:pStyle w:val="ListParagraph"/>
        <w:numPr>
          <w:ilvl w:val="0"/>
          <w:numId w:val="45"/>
        </w:numPr>
        <w:rPr>
          <w:rFonts w:cstheme="minorHAnsi"/>
          <w:sz w:val="24"/>
          <w:szCs w:val="24"/>
        </w:rPr>
      </w:pPr>
      <w:r w:rsidRPr="00EF00C5">
        <w:rPr>
          <w:rFonts w:cstheme="minorHAnsi"/>
          <w:sz w:val="24"/>
          <w:szCs w:val="24"/>
        </w:rPr>
        <w:t xml:space="preserve">Enhance the sustainability and resilience of vital community spaces to serve </w:t>
      </w:r>
      <w:proofErr w:type="gramStart"/>
      <w:r w:rsidRPr="00EF00C5">
        <w:rPr>
          <w:rFonts w:cstheme="minorHAnsi"/>
          <w:sz w:val="24"/>
          <w:szCs w:val="24"/>
        </w:rPr>
        <w:t>local residents</w:t>
      </w:r>
      <w:proofErr w:type="gramEnd"/>
      <w:r w:rsidRPr="00EF00C5">
        <w:rPr>
          <w:rFonts w:cstheme="minorHAnsi"/>
          <w:sz w:val="24"/>
          <w:szCs w:val="24"/>
        </w:rPr>
        <w:t xml:space="preserve"> now and in the future.</w:t>
      </w:r>
    </w:p>
    <w:p w14:paraId="50F363AC" w14:textId="77777777" w:rsidR="00EF00C5" w:rsidRPr="00EF00C5" w:rsidRDefault="00EF00C5" w:rsidP="00EF00C5">
      <w:pPr>
        <w:pStyle w:val="ListParagraph"/>
        <w:numPr>
          <w:ilvl w:val="0"/>
          <w:numId w:val="45"/>
        </w:numPr>
        <w:rPr>
          <w:rFonts w:cstheme="minorHAnsi"/>
          <w:sz w:val="24"/>
          <w:szCs w:val="24"/>
        </w:rPr>
      </w:pPr>
    </w:p>
    <w:p w14:paraId="2BAECE58" w14:textId="77777777" w:rsidR="00EF00C5" w:rsidRPr="00013D38" w:rsidRDefault="00EF00C5" w:rsidP="00EF00C5">
      <w:pPr>
        <w:pStyle w:val="ListParagraph"/>
        <w:ind w:left="360"/>
        <w:rPr>
          <w:rFonts w:cstheme="minorHAnsi"/>
          <w:b/>
          <w:bCs/>
          <w:sz w:val="24"/>
          <w:szCs w:val="24"/>
        </w:rPr>
      </w:pPr>
    </w:p>
    <w:p w14:paraId="299EA0DF" w14:textId="38871FE9" w:rsidR="0055710D" w:rsidRPr="000E423B" w:rsidRDefault="0055710D" w:rsidP="000E423B">
      <w:pPr>
        <w:pStyle w:val="ListParagraph"/>
        <w:numPr>
          <w:ilvl w:val="0"/>
          <w:numId w:val="2"/>
        </w:numPr>
        <w:rPr>
          <w:rFonts w:cstheme="minorHAnsi"/>
          <w:b/>
          <w:bCs/>
          <w:sz w:val="24"/>
          <w:szCs w:val="24"/>
        </w:rPr>
      </w:pPr>
      <w:r w:rsidRPr="000E423B">
        <w:rPr>
          <w:rFonts w:cstheme="minorHAnsi"/>
          <w:b/>
          <w:bCs/>
          <w:sz w:val="24"/>
          <w:szCs w:val="24"/>
        </w:rPr>
        <w:t xml:space="preserve">Who can apply? </w:t>
      </w:r>
    </w:p>
    <w:p w14:paraId="52EFB491" w14:textId="77777777" w:rsidR="00734871" w:rsidRDefault="00734871" w:rsidP="00734871">
      <w:pPr>
        <w:rPr>
          <w:sz w:val="24"/>
          <w:szCs w:val="24"/>
        </w:rPr>
      </w:pPr>
      <w:r>
        <w:rPr>
          <w:sz w:val="24"/>
          <w:szCs w:val="24"/>
        </w:rPr>
        <w:t>E</w:t>
      </w:r>
      <w:r w:rsidRPr="00734871">
        <w:rPr>
          <w:sz w:val="24"/>
          <w:szCs w:val="24"/>
        </w:rPr>
        <w:t>ligible applicants must:</w:t>
      </w:r>
    </w:p>
    <w:p w14:paraId="13993482" w14:textId="7B5F306B" w:rsidR="00734871" w:rsidRDefault="00734871" w:rsidP="00734871">
      <w:pPr>
        <w:pStyle w:val="ListParagraph"/>
        <w:numPr>
          <w:ilvl w:val="0"/>
          <w:numId w:val="46"/>
        </w:numPr>
        <w:rPr>
          <w:sz w:val="24"/>
          <w:szCs w:val="24"/>
        </w:rPr>
      </w:pPr>
      <w:r w:rsidRPr="00734871">
        <w:rPr>
          <w:sz w:val="24"/>
          <w:szCs w:val="24"/>
        </w:rPr>
        <w:t xml:space="preserve">Be a </w:t>
      </w:r>
      <w:r w:rsidR="00DB7073">
        <w:rPr>
          <w:sz w:val="24"/>
          <w:szCs w:val="24"/>
        </w:rPr>
        <w:t>third sector</w:t>
      </w:r>
      <w:r w:rsidRPr="00734871">
        <w:rPr>
          <w:sz w:val="24"/>
          <w:szCs w:val="24"/>
        </w:rPr>
        <w:t xml:space="preserve"> organisation</w:t>
      </w:r>
      <w:r>
        <w:rPr>
          <w:sz w:val="24"/>
          <w:szCs w:val="24"/>
        </w:rPr>
        <w:t>/ committee</w:t>
      </w:r>
      <w:r w:rsidRPr="00734871">
        <w:rPr>
          <w:sz w:val="24"/>
          <w:szCs w:val="24"/>
        </w:rPr>
        <w:t xml:space="preserve"> responsible for managing a village hall or community centre in the Scottish Borders.</w:t>
      </w:r>
    </w:p>
    <w:p w14:paraId="305BC25A" w14:textId="77777777" w:rsidR="00734871" w:rsidRDefault="00734871" w:rsidP="00734871">
      <w:pPr>
        <w:pStyle w:val="ListParagraph"/>
        <w:numPr>
          <w:ilvl w:val="0"/>
          <w:numId w:val="46"/>
        </w:numPr>
        <w:rPr>
          <w:sz w:val="24"/>
          <w:szCs w:val="24"/>
        </w:rPr>
      </w:pPr>
      <w:r w:rsidRPr="00734871">
        <w:rPr>
          <w:sz w:val="24"/>
          <w:szCs w:val="24"/>
        </w:rPr>
        <w:t>Hold ownership or a long-term lease (minimum 5 years) of the building or demonstrate formal responsibility for its management.</w:t>
      </w:r>
    </w:p>
    <w:p w14:paraId="4FA0DBF1" w14:textId="77777777" w:rsidR="006F2CFB" w:rsidRDefault="00734871" w:rsidP="004D2908">
      <w:pPr>
        <w:pStyle w:val="ListParagraph"/>
        <w:numPr>
          <w:ilvl w:val="0"/>
          <w:numId w:val="46"/>
        </w:numPr>
        <w:rPr>
          <w:sz w:val="24"/>
          <w:szCs w:val="24"/>
        </w:rPr>
      </w:pPr>
      <w:r w:rsidRPr="006F2CFB">
        <w:rPr>
          <w:sz w:val="24"/>
          <w:szCs w:val="24"/>
        </w:rPr>
        <w:t>Be committed to improving the energy efficiency of the space and reducing its carbon footprint</w:t>
      </w:r>
    </w:p>
    <w:p w14:paraId="5B00DE7D" w14:textId="77777777" w:rsidR="006F2CFB" w:rsidRDefault="00734871" w:rsidP="002505D4">
      <w:pPr>
        <w:pStyle w:val="ListParagraph"/>
        <w:numPr>
          <w:ilvl w:val="0"/>
          <w:numId w:val="46"/>
        </w:numPr>
        <w:rPr>
          <w:sz w:val="24"/>
          <w:szCs w:val="24"/>
        </w:rPr>
      </w:pPr>
      <w:r w:rsidRPr="006F2CFB">
        <w:rPr>
          <w:sz w:val="24"/>
          <w:szCs w:val="24"/>
        </w:rPr>
        <w:t>Have obtained an independent energy audit (or apply for an audit as a first step).</w:t>
      </w:r>
    </w:p>
    <w:p w14:paraId="5F1999BB" w14:textId="77777777" w:rsidR="006F2CFB" w:rsidRDefault="00734871" w:rsidP="002505D4">
      <w:pPr>
        <w:pStyle w:val="ListParagraph"/>
        <w:numPr>
          <w:ilvl w:val="0"/>
          <w:numId w:val="46"/>
        </w:numPr>
        <w:rPr>
          <w:sz w:val="24"/>
          <w:szCs w:val="24"/>
        </w:rPr>
      </w:pPr>
      <w:r w:rsidRPr="006F2CFB">
        <w:rPr>
          <w:sz w:val="24"/>
          <w:szCs w:val="24"/>
        </w:rPr>
        <w:t>Have the capacity to deliver the project and comply with reporting requirements.</w:t>
      </w:r>
    </w:p>
    <w:p w14:paraId="45000103" w14:textId="77777777" w:rsidR="006F2CFB" w:rsidRDefault="006F2CFB" w:rsidP="006F2CFB">
      <w:pPr>
        <w:pStyle w:val="ListParagraph"/>
        <w:rPr>
          <w:sz w:val="24"/>
          <w:szCs w:val="24"/>
        </w:rPr>
      </w:pPr>
    </w:p>
    <w:p w14:paraId="45393326" w14:textId="742B87A7" w:rsidR="00013D38" w:rsidRPr="006F2CFB" w:rsidRDefault="00013D38" w:rsidP="006F2CFB">
      <w:pPr>
        <w:rPr>
          <w:sz w:val="24"/>
          <w:szCs w:val="24"/>
        </w:rPr>
      </w:pPr>
      <w:r w:rsidRPr="006F2CFB">
        <w:rPr>
          <w:sz w:val="24"/>
          <w:szCs w:val="24"/>
        </w:rPr>
        <w:t xml:space="preserve">The range of </w:t>
      </w:r>
      <w:r w:rsidRPr="006F2CFB">
        <w:rPr>
          <w:b/>
          <w:bCs/>
          <w:sz w:val="24"/>
          <w:szCs w:val="24"/>
        </w:rPr>
        <w:t>organisations eligible to apply are</w:t>
      </w:r>
      <w:r w:rsidRPr="006F2CFB">
        <w:rPr>
          <w:sz w:val="24"/>
          <w:szCs w:val="24"/>
        </w:rPr>
        <w:t>:</w:t>
      </w:r>
    </w:p>
    <w:p w14:paraId="53A6AF04" w14:textId="3091DE56" w:rsidR="00013D38" w:rsidRPr="00013D38" w:rsidRDefault="00013D38" w:rsidP="00013D38">
      <w:pPr>
        <w:rPr>
          <w:sz w:val="24"/>
          <w:szCs w:val="24"/>
        </w:rPr>
      </w:pPr>
      <w:r w:rsidRPr="00013D38">
        <w:rPr>
          <w:sz w:val="24"/>
          <w:szCs w:val="24"/>
        </w:rPr>
        <w:t>▪</w:t>
      </w:r>
      <w:r>
        <w:rPr>
          <w:sz w:val="24"/>
          <w:szCs w:val="24"/>
        </w:rPr>
        <w:t xml:space="preserve"> </w:t>
      </w:r>
      <w:r w:rsidRPr="00013D38">
        <w:rPr>
          <w:sz w:val="24"/>
          <w:szCs w:val="24"/>
        </w:rPr>
        <w:t>Scottish Charitable Incorporated Organisations (SCIO)</w:t>
      </w:r>
    </w:p>
    <w:p w14:paraId="3F0D7B2A" w14:textId="3B85E70F" w:rsidR="00013D38" w:rsidRPr="00013D38" w:rsidRDefault="00013D38" w:rsidP="00013D38">
      <w:pPr>
        <w:rPr>
          <w:sz w:val="24"/>
          <w:szCs w:val="24"/>
        </w:rPr>
      </w:pPr>
      <w:r w:rsidRPr="00013D38">
        <w:rPr>
          <w:sz w:val="24"/>
          <w:szCs w:val="24"/>
        </w:rPr>
        <w:lastRenderedPageBreak/>
        <w:t>▪</w:t>
      </w:r>
      <w:r>
        <w:rPr>
          <w:sz w:val="24"/>
          <w:szCs w:val="24"/>
        </w:rPr>
        <w:t xml:space="preserve"> </w:t>
      </w:r>
      <w:r w:rsidRPr="00013D38">
        <w:rPr>
          <w:sz w:val="24"/>
          <w:szCs w:val="24"/>
        </w:rPr>
        <w:t>Unincorporated Associations</w:t>
      </w:r>
    </w:p>
    <w:p w14:paraId="029FB7FE" w14:textId="1DCF1E5E" w:rsidR="00013D38" w:rsidRPr="00013D38" w:rsidRDefault="00013D38" w:rsidP="00013D38">
      <w:pPr>
        <w:rPr>
          <w:sz w:val="24"/>
          <w:szCs w:val="24"/>
        </w:rPr>
      </w:pPr>
      <w:r w:rsidRPr="00013D38">
        <w:rPr>
          <w:sz w:val="24"/>
          <w:szCs w:val="24"/>
        </w:rPr>
        <w:t>▪</w:t>
      </w:r>
      <w:r>
        <w:rPr>
          <w:sz w:val="24"/>
          <w:szCs w:val="24"/>
        </w:rPr>
        <w:t xml:space="preserve"> </w:t>
      </w:r>
      <w:r w:rsidRPr="00013D38">
        <w:rPr>
          <w:sz w:val="24"/>
          <w:szCs w:val="24"/>
        </w:rPr>
        <w:t>Companies Limited by Guarantee</w:t>
      </w:r>
    </w:p>
    <w:p w14:paraId="062E2A05" w14:textId="234EBE35" w:rsidR="00013D38" w:rsidRPr="00013D38" w:rsidRDefault="00013D38" w:rsidP="00013D38">
      <w:pPr>
        <w:rPr>
          <w:sz w:val="24"/>
          <w:szCs w:val="24"/>
        </w:rPr>
      </w:pPr>
      <w:r w:rsidRPr="00013D38">
        <w:rPr>
          <w:sz w:val="24"/>
          <w:szCs w:val="24"/>
        </w:rPr>
        <w:t>▪</w:t>
      </w:r>
      <w:r>
        <w:rPr>
          <w:sz w:val="24"/>
          <w:szCs w:val="24"/>
        </w:rPr>
        <w:t xml:space="preserve"> </w:t>
      </w:r>
      <w:r w:rsidRPr="00013D38">
        <w:rPr>
          <w:sz w:val="24"/>
          <w:szCs w:val="24"/>
        </w:rPr>
        <w:t>Trusts</w:t>
      </w:r>
    </w:p>
    <w:p w14:paraId="36222F54" w14:textId="0D72AD1D" w:rsidR="00013D38" w:rsidRPr="00013D38" w:rsidRDefault="00013D38" w:rsidP="00013D38">
      <w:pPr>
        <w:rPr>
          <w:sz w:val="24"/>
          <w:szCs w:val="24"/>
        </w:rPr>
      </w:pPr>
      <w:r w:rsidRPr="00013D38">
        <w:rPr>
          <w:sz w:val="24"/>
          <w:szCs w:val="24"/>
        </w:rPr>
        <w:t>▪</w:t>
      </w:r>
      <w:r>
        <w:rPr>
          <w:sz w:val="24"/>
          <w:szCs w:val="24"/>
        </w:rPr>
        <w:t xml:space="preserve"> </w:t>
      </w:r>
      <w:r w:rsidRPr="00013D38">
        <w:rPr>
          <w:sz w:val="24"/>
          <w:szCs w:val="24"/>
        </w:rPr>
        <w:t xml:space="preserve">Not-for-profit </w:t>
      </w:r>
      <w:r w:rsidR="00B7141C">
        <w:rPr>
          <w:sz w:val="24"/>
          <w:szCs w:val="24"/>
        </w:rPr>
        <w:t xml:space="preserve">organisations </w:t>
      </w:r>
      <w:r w:rsidR="00D068F6">
        <w:rPr>
          <w:sz w:val="24"/>
          <w:szCs w:val="24"/>
        </w:rPr>
        <w:t xml:space="preserve">such as </w:t>
      </w:r>
      <w:r w:rsidR="00B7141C">
        <w:rPr>
          <w:sz w:val="24"/>
          <w:szCs w:val="24"/>
        </w:rPr>
        <w:t>charities</w:t>
      </w:r>
      <w:r w:rsidR="00D068F6">
        <w:rPr>
          <w:sz w:val="24"/>
          <w:szCs w:val="24"/>
        </w:rPr>
        <w:t xml:space="preserve"> and </w:t>
      </w:r>
      <w:r w:rsidR="00FA27D3">
        <w:rPr>
          <w:sz w:val="24"/>
          <w:szCs w:val="24"/>
        </w:rPr>
        <w:t>asset-locked</w:t>
      </w:r>
      <w:r w:rsidRPr="00013D38">
        <w:rPr>
          <w:sz w:val="24"/>
          <w:szCs w:val="24"/>
        </w:rPr>
        <w:t xml:space="preserve"> </w:t>
      </w:r>
      <w:r w:rsidR="00D068F6">
        <w:rPr>
          <w:sz w:val="24"/>
          <w:szCs w:val="24"/>
        </w:rPr>
        <w:t>organisations</w:t>
      </w:r>
      <w:r w:rsidRPr="00013D38">
        <w:rPr>
          <w:sz w:val="24"/>
          <w:szCs w:val="24"/>
        </w:rPr>
        <w:t xml:space="preserve"> </w:t>
      </w:r>
      <w:r w:rsidR="00D068F6">
        <w:rPr>
          <w:sz w:val="24"/>
          <w:szCs w:val="24"/>
        </w:rPr>
        <w:t>such as</w:t>
      </w:r>
      <w:r w:rsidRPr="00013D38">
        <w:rPr>
          <w:sz w:val="24"/>
          <w:szCs w:val="24"/>
        </w:rPr>
        <w:t xml:space="preserve"> Community Interest Companies (CIC)</w:t>
      </w:r>
    </w:p>
    <w:p w14:paraId="09502AB6" w14:textId="063ED6B2" w:rsidR="0036222F" w:rsidRDefault="00013D38" w:rsidP="00013D38">
      <w:pPr>
        <w:rPr>
          <w:sz w:val="24"/>
          <w:szCs w:val="24"/>
        </w:rPr>
      </w:pPr>
      <w:r w:rsidRPr="00013D38">
        <w:rPr>
          <w:sz w:val="24"/>
          <w:szCs w:val="24"/>
        </w:rPr>
        <w:t>▪</w:t>
      </w:r>
      <w:r>
        <w:rPr>
          <w:sz w:val="24"/>
          <w:szCs w:val="24"/>
        </w:rPr>
        <w:t xml:space="preserve"> </w:t>
      </w:r>
      <w:r w:rsidRPr="00013D38">
        <w:rPr>
          <w:sz w:val="24"/>
          <w:szCs w:val="24"/>
        </w:rPr>
        <w:t>Cooperative and Community Benefit Societie</w:t>
      </w:r>
      <w:r w:rsidR="0036222F">
        <w:rPr>
          <w:sz w:val="24"/>
          <w:szCs w:val="24"/>
        </w:rPr>
        <w:t>s</w:t>
      </w:r>
    </w:p>
    <w:p w14:paraId="6ADE5E0B" w14:textId="11E4FCAF" w:rsidR="0036222F" w:rsidRPr="00013D38" w:rsidRDefault="0036222F" w:rsidP="00013D38">
      <w:pPr>
        <w:rPr>
          <w:sz w:val="24"/>
          <w:szCs w:val="24"/>
        </w:rPr>
      </w:pPr>
      <w:r w:rsidRPr="00013D38">
        <w:rPr>
          <w:sz w:val="24"/>
          <w:szCs w:val="24"/>
        </w:rPr>
        <w:t>▪</w:t>
      </w:r>
      <w:r>
        <w:rPr>
          <w:sz w:val="24"/>
          <w:szCs w:val="24"/>
        </w:rPr>
        <w:t xml:space="preserve"> Committees </w:t>
      </w:r>
      <w:r w:rsidR="00A75B75">
        <w:rPr>
          <w:sz w:val="24"/>
          <w:szCs w:val="24"/>
        </w:rPr>
        <w:t xml:space="preserve">responsible for a space </w:t>
      </w:r>
      <w:r>
        <w:rPr>
          <w:sz w:val="24"/>
          <w:szCs w:val="24"/>
        </w:rPr>
        <w:t xml:space="preserve">operating under a constitution </w:t>
      </w:r>
    </w:p>
    <w:p w14:paraId="279B2421" w14:textId="77777777" w:rsidR="00F74EB6" w:rsidRDefault="00F74EB6" w:rsidP="000E423B">
      <w:pPr>
        <w:rPr>
          <w:rFonts w:cstheme="minorHAnsi"/>
          <w:b/>
          <w:bCs/>
          <w:sz w:val="24"/>
          <w:szCs w:val="24"/>
        </w:rPr>
      </w:pPr>
    </w:p>
    <w:p w14:paraId="6961C17A" w14:textId="6E89ABDF" w:rsidR="007865DA" w:rsidRPr="007865DA" w:rsidRDefault="007865DA" w:rsidP="000E423B">
      <w:pPr>
        <w:rPr>
          <w:rFonts w:cstheme="minorHAnsi"/>
          <w:b/>
          <w:bCs/>
          <w:sz w:val="24"/>
          <w:szCs w:val="24"/>
        </w:rPr>
      </w:pPr>
      <w:r w:rsidRPr="007865DA">
        <w:rPr>
          <w:rFonts w:cstheme="minorHAnsi"/>
          <w:b/>
          <w:bCs/>
          <w:sz w:val="24"/>
          <w:szCs w:val="24"/>
        </w:rPr>
        <w:t xml:space="preserve">4. </w:t>
      </w:r>
      <w:r w:rsidR="00176A91" w:rsidRPr="00176A91">
        <w:rPr>
          <w:rFonts w:cstheme="minorHAnsi"/>
          <w:b/>
          <w:bCs/>
          <w:sz w:val="24"/>
          <w:szCs w:val="24"/>
        </w:rPr>
        <w:t>What Can Be Funded?</w:t>
      </w:r>
    </w:p>
    <w:p w14:paraId="0B13AB0C" w14:textId="7141E349" w:rsidR="00207FAD" w:rsidRDefault="00176A91" w:rsidP="007865DA">
      <w:pPr>
        <w:rPr>
          <w:rFonts w:cstheme="minorHAnsi"/>
          <w:sz w:val="24"/>
          <w:szCs w:val="24"/>
        </w:rPr>
      </w:pPr>
      <w:r w:rsidRPr="00176A91">
        <w:rPr>
          <w:rFonts w:cstheme="minorHAnsi"/>
          <w:sz w:val="24"/>
          <w:szCs w:val="24"/>
        </w:rPr>
        <w:t>Funding will support projects aligned with a structured retrofit roadmap to improve energy efficiency in community buildings</w:t>
      </w:r>
      <w:r w:rsidR="00244E0C">
        <w:rPr>
          <w:rFonts w:cstheme="minorHAnsi"/>
          <w:sz w:val="24"/>
          <w:szCs w:val="24"/>
        </w:rPr>
        <w:t>:</w:t>
      </w:r>
    </w:p>
    <w:p w14:paraId="6ADC0345" w14:textId="581E88E8" w:rsidR="00244E0C" w:rsidRDefault="00AE7B67" w:rsidP="00865E60">
      <w:pPr>
        <w:jc w:val="center"/>
        <w:rPr>
          <w:rFonts w:cstheme="minorHAnsi"/>
          <w:sz w:val="24"/>
          <w:szCs w:val="24"/>
        </w:rPr>
      </w:pPr>
      <w:r w:rsidRPr="0063448C">
        <w:rPr>
          <w:b/>
          <w:bCs/>
          <w:noProof/>
        </w:rPr>
        <w:drawing>
          <wp:inline distT="0" distB="0" distL="0" distR="0" wp14:anchorId="267716C2" wp14:editId="41B0C839">
            <wp:extent cx="4991100" cy="2480620"/>
            <wp:effectExtent l="0" t="0" r="0" b="0"/>
            <wp:docPr id="1344688039" name="Picture 1" descr="A map of a road with colorful pointers&#10;&#10;AI-generated content may be incorrect.">
              <a:extLst xmlns:a="http://schemas.openxmlformats.org/drawingml/2006/main">
                <a:ext uri="{FF2B5EF4-FFF2-40B4-BE49-F238E27FC236}">
                  <a16:creationId xmlns:a16="http://schemas.microsoft.com/office/drawing/2014/main" id="{5E8850A4-4DD3-48AA-923E-4B0EF2AE1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88039" name="Picture 1" descr="A map of a road with colorful pointers&#10;&#10;AI-generated content may be incorrect."/>
                    <pic:cNvPicPr/>
                  </pic:nvPicPr>
                  <pic:blipFill>
                    <a:blip r:embed="rId12"/>
                    <a:stretch>
                      <a:fillRect/>
                    </a:stretch>
                  </pic:blipFill>
                  <pic:spPr>
                    <a:xfrm>
                      <a:off x="0" y="0"/>
                      <a:ext cx="5021379" cy="2495669"/>
                    </a:xfrm>
                    <a:prstGeom prst="rect">
                      <a:avLst/>
                    </a:prstGeom>
                  </pic:spPr>
                </pic:pic>
              </a:graphicData>
            </a:graphic>
          </wp:inline>
        </w:drawing>
      </w:r>
    </w:p>
    <w:p w14:paraId="0D4077A1" w14:textId="77777777" w:rsidR="00F81D22" w:rsidRPr="00F81D22" w:rsidRDefault="00F81D22" w:rsidP="00F81D22">
      <w:pPr>
        <w:rPr>
          <w:rFonts w:cstheme="minorHAnsi"/>
          <w:sz w:val="24"/>
          <w:szCs w:val="24"/>
        </w:rPr>
      </w:pPr>
      <w:r w:rsidRPr="00F81D22">
        <w:rPr>
          <w:rFonts w:cstheme="minorHAnsi"/>
          <w:sz w:val="24"/>
          <w:szCs w:val="24"/>
        </w:rPr>
        <w:t>Applicants must have completed previous retrofit stages before applying for subsequent stages. Funding is available for one stage at a time.</w:t>
      </w:r>
    </w:p>
    <w:p w14:paraId="36BED284" w14:textId="77777777" w:rsidR="00F81D22" w:rsidRPr="00F81D22" w:rsidRDefault="00F81D22" w:rsidP="00F81D22">
      <w:pPr>
        <w:rPr>
          <w:rFonts w:cstheme="minorHAnsi"/>
          <w:b/>
          <w:bCs/>
          <w:sz w:val="24"/>
          <w:szCs w:val="24"/>
        </w:rPr>
      </w:pPr>
      <w:r w:rsidRPr="00F81D22">
        <w:rPr>
          <w:rFonts w:cstheme="minorHAnsi"/>
          <w:b/>
          <w:bCs/>
          <w:sz w:val="24"/>
          <w:szCs w:val="24"/>
        </w:rPr>
        <w:t>Stage 2 – Building Fabric Improvements</w:t>
      </w:r>
    </w:p>
    <w:p w14:paraId="58332324" w14:textId="13CFC20A" w:rsidR="00F81D22" w:rsidRPr="00F81D22" w:rsidRDefault="00F81D22" w:rsidP="00F81D22">
      <w:pPr>
        <w:pStyle w:val="ListParagraph"/>
        <w:numPr>
          <w:ilvl w:val="0"/>
          <w:numId w:val="47"/>
        </w:numPr>
        <w:rPr>
          <w:rFonts w:cstheme="minorHAnsi"/>
          <w:sz w:val="24"/>
          <w:szCs w:val="24"/>
        </w:rPr>
      </w:pPr>
      <w:r w:rsidRPr="00F81D22">
        <w:rPr>
          <w:rFonts w:cstheme="minorHAnsi"/>
          <w:sz w:val="24"/>
          <w:szCs w:val="24"/>
        </w:rPr>
        <w:t>Wall insulation</w:t>
      </w:r>
    </w:p>
    <w:p w14:paraId="474F2405" w14:textId="51B0AD17" w:rsidR="00F81D22" w:rsidRPr="00F81D22" w:rsidRDefault="00F81D22" w:rsidP="00F81D22">
      <w:pPr>
        <w:pStyle w:val="ListParagraph"/>
        <w:numPr>
          <w:ilvl w:val="0"/>
          <w:numId w:val="47"/>
        </w:numPr>
        <w:rPr>
          <w:rFonts w:cstheme="minorHAnsi"/>
          <w:sz w:val="24"/>
          <w:szCs w:val="24"/>
        </w:rPr>
      </w:pPr>
      <w:r w:rsidRPr="00F81D22">
        <w:rPr>
          <w:rFonts w:cstheme="minorHAnsi"/>
          <w:sz w:val="24"/>
          <w:szCs w:val="24"/>
        </w:rPr>
        <w:t>Underfloor insulation</w:t>
      </w:r>
    </w:p>
    <w:p w14:paraId="3CD9BCCE" w14:textId="2602E42E" w:rsidR="00F81D22" w:rsidRPr="00F81D22" w:rsidRDefault="00F81D22" w:rsidP="00F81D22">
      <w:pPr>
        <w:pStyle w:val="ListParagraph"/>
        <w:numPr>
          <w:ilvl w:val="0"/>
          <w:numId w:val="47"/>
        </w:numPr>
        <w:rPr>
          <w:rFonts w:cstheme="minorHAnsi"/>
          <w:sz w:val="24"/>
          <w:szCs w:val="24"/>
        </w:rPr>
      </w:pPr>
      <w:r w:rsidRPr="00F81D22">
        <w:rPr>
          <w:rFonts w:cstheme="minorHAnsi"/>
          <w:sz w:val="24"/>
          <w:szCs w:val="24"/>
        </w:rPr>
        <w:t>Loft insulation</w:t>
      </w:r>
    </w:p>
    <w:p w14:paraId="400E0A0F" w14:textId="6CAE8665" w:rsidR="00F81D22" w:rsidRPr="00F81D22" w:rsidRDefault="00F81D22" w:rsidP="00F81D22">
      <w:pPr>
        <w:pStyle w:val="ListParagraph"/>
        <w:numPr>
          <w:ilvl w:val="0"/>
          <w:numId w:val="47"/>
        </w:numPr>
        <w:rPr>
          <w:rFonts w:cstheme="minorHAnsi"/>
          <w:sz w:val="24"/>
          <w:szCs w:val="24"/>
        </w:rPr>
      </w:pPr>
      <w:r w:rsidRPr="00F81D22">
        <w:rPr>
          <w:rFonts w:cstheme="minorHAnsi"/>
          <w:sz w:val="24"/>
          <w:szCs w:val="24"/>
        </w:rPr>
        <w:t>Window and door replacements</w:t>
      </w:r>
    </w:p>
    <w:p w14:paraId="75A4A99A" w14:textId="77777777" w:rsidR="00F81D22" w:rsidRPr="00F81D22" w:rsidRDefault="00F81D22" w:rsidP="00F81D22">
      <w:pPr>
        <w:pStyle w:val="ListParagraph"/>
        <w:numPr>
          <w:ilvl w:val="0"/>
          <w:numId w:val="47"/>
        </w:numPr>
        <w:rPr>
          <w:rFonts w:cstheme="minorHAnsi"/>
          <w:sz w:val="24"/>
          <w:szCs w:val="24"/>
        </w:rPr>
      </w:pPr>
      <w:r w:rsidRPr="00F81D22">
        <w:rPr>
          <w:rFonts w:cstheme="minorHAnsi"/>
          <w:sz w:val="24"/>
          <w:szCs w:val="24"/>
        </w:rPr>
        <w:t>Draughtproofing</w:t>
      </w:r>
    </w:p>
    <w:p w14:paraId="57BD9DED" w14:textId="77777777" w:rsidR="00F81D22" w:rsidRPr="00F81D22" w:rsidRDefault="00F81D22" w:rsidP="00F81D22">
      <w:pPr>
        <w:rPr>
          <w:rFonts w:cstheme="minorHAnsi"/>
          <w:b/>
          <w:bCs/>
          <w:sz w:val="24"/>
          <w:szCs w:val="24"/>
        </w:rPr>
      </w:pPr>
      <w:r w:rsidRPr="00F81D22">
        <w:rPr>
          <w:rFonts w:cstheme="minorHAnsi"/>
          <w:b/>
          <w:bCs/>
          <w:sz w:val="24"/>
          <w:szCs w:val="24"/>
        </w:rPr>
        <w:t>Stage 3 – Energy Efficiency Upgrades</w:t>
      </w:r>
    </w:p>
    <w:p w14:paraId="31B244D0" w14:textId="4C728175" w:rsidR="00F81D22" w:rsidRDefault="00F81D22" w:rsidP="00EB6C2B">
      <w:pPr>
        <w:pStyle w:val="ListParagraph"/>
        <w:numPr>
          <w:ilvl w:val="0"/>
          <w:numId w:val="48"/>
        </w:numPr>
        <w:rPr>
          <w:rFonts w:cstheme="minorHAnsi"/>
          <w:sz w:val="24"/>
          <w:szCs w:val="24"/>
        </w:rPr>
      </w:pPr>
      <w:r w:rsidRPr="00F81D22">
        <w:rPr>
          <w:rFonts w:cstheme="minorHAnsi"/>
          <w:sz w:val="24"/>
          <w:szCs w:val="24"/>
        </w:rPr>
        <w:t>LED lighting improvements</w:t>
      </w:r>
    </w:p>
    <w:p w14:paraId="1F06A300" w14:textId="292ED468" w:rsidR="00F81D22" w:rsidRPr="00F81D22" w:rsidRDefault="00F81D22" w:rsidP="00F81D22">
      <w:pPr>
        <w:rPr>
          <w:rFonts w:cstheme="minorHAnsi"/>
          <w:b/>
          <w:bCs/>
          <w:sz w:val="24"/>
          <w:szCs w:val="24"/>
        </w:rPr>
      </w:pPr>
      <w:r w:rsidRPr="00F81D22">
        <w:rPr>
          <w:rFonts w:cstheme="minorHAnsi"/>
          <w:b/>
          <w:bCs/>
          <w:sz w:val="24"/>
          <w:szCs w:val="24"/>
        </w:rPr>
        <w:lastRenderedPageBreak/>
        <w:t>Stage 4 – Renewable Energy Solutions</w:t>
      </w:r>
    </w:p>
    <w:p w14:paraId="33987C70" w14:textId="376179FE" w:rsidR="00F81D22" w:rsidRPr="00F81D22" w:rsidRDefault="00F81D22" w:rsidP="00F81D22">
      <w:pPr>
        <w:pStyle w:val="ListParagraph"/>
        <w:numPr>
          <w:ilvl w:val="0"/>
          <w:numId w:val="48"/>
        </w:numPr>
        <w:rPr>
          <w:rFonts w:cstheme="minorHAnsi"/>
          <w:sz w:val="24"/>
          <w:szCs w:val="24"/>
        </w:rPr>
      </w:pPr>
      <w:r w:rsidRPr="00F81D22">
        <w:rPr>
          <w:rFonts w:cstheme="minorHAnsi"/>
          <w:sz w:val="24"/>
          <w:szCs w:val="24"/>
        </w:rPr>
        <w:t>Solar panels</w:t>
      </w:r>
    </w:p>
    <w:p w14:paraId="73EE9175" w14:textId="62EC8A05" w:rsidR="00F81D22" w:rsidRPr="00F81D22" w:rsidRDefault="00F81D22" w:rsidP="00F81D22">
      <w:pPr>
        <w:pStyle w:val="ListParagraph"/>
        <w:numPr>
          <w:ilvl w:val="0"/>
          <w:numId w:val="48"/>
        </w:numPr>
        <w:rPr>
          <w:rFonts w:cstheme="minorHAnsi"/>
          <w:sz w:val="24"/>
          <w:szCs w:val="24"/>
        </w:rPr>
      </w:pPr>
      <w:r w:rsidRPr="00F81D22">
        <w:rPr>
          <w:rFonts w:cstheme="minorHAnsi"/>
          <w:sz w:val="24"/>
          <w:szCs w:val="24"/>
        </w:rPr>
        <w:t>Heat pumps</w:t>
      </w:r>
    </w:p>
    <w:p w14:paraId="224F1856" w14:textId="77777777" w:rsidR="00F81D22" w:rsidRDefault="00F81D22" w:rsidP="00F81D22">
      <w:pPr>
        <w:pStyle w:val="ListParagraph"/>
        <w:numPr>
          <w:ilvl w:val="0"/>
          <w:numId w:val="48"/>
        </w:numPr>
        <w:rPr>
          <w:rFonts w:cstheme="minorHAnsi"/>
          <w:sz w:val="24"/>
          <w:szCs w:val="24"/>
        </w:rPr>
      </w:pPr>
      <w:r w:rsidRPr="00F81D22">
        <w:rPr>
          <w:rFonts w:cstheme="minorHAnsi"/>
          <w:sz w:val="24"/>
          <w:szCs w:val="24"/>
        </w:rPr>
        <w:t>Battery storage</w:t>
      </w:r>
    </w:p>
    <w:p w14:paraId="7D79471E" w14:textId="4C89E7A7" w:rsidR="00DC1AE6" w:rsidRPr="00F81D22" w:rsidRDefault="00DC1AE6" w:rsidP="00F81D22">
      <w:pPr>
        <w:pStyle w:val="ListParagraph"/>
        <w:numPr>
          <w:ilvl w:val="0"/>
          <w:numId w:val="48"/>
        </w:numPr>
        <w:rPr>
          <w:rFonts w:cstheme="minorHAnsi"/>
          <w:sz w:val="24"/>
          <w:szCs w:val="24"/>
        </w:rPr>
      </w:pPr>
      <w:r>
        <w:rPr>
          <w:rFonts w:cstheme="minorHAnsi"/>
          <w:sz w:val="24"/>
          <w:szCs w:val="24"/>
        </w:rPr>
        <w:t>Water heaters</w:t>
      </w:r>
    </w:p>
    <w:p w14:paraId="7FE813B7" w14:textId="77777777" w:rsidR="00F81D22" w:rsidRPr="00F81D22" w:rsidRDefault="00F81D22" w:rsidP="00F81D22">
      <w:pPr>
        <w:rPr>
          <w:rFonts w:cstheme="minorHAnsi"/>
          <w:b/>
          <w:bCs/>
          <w:sz w:val="24"/>
          <w:szCs w:val="24"/>
        </w:rPr>
      </w:pPr>
      <w:r w:rsidRPr="00F81D22">
        <w:rPr>
          <w:rFonts w:cstheme="minorHAnsi"/>
          <w:b/>
          <w:bCs/>
          <w:sz w:val="24"/>
          <w:szCs w:val="24"/>
        </w:rPr>
        <w:t>Stage 5 – Smart Energy Management</w:t>
      </w:r>
    </w:p>
    <w:p w14:paraId="092A9092" w14:textId="05494A8C" w:rsidR="00176A91" w:rsidRPr="00F81D22" w:rsidRDefault="00F81D22" w:rsidP="00F81D22">
      <w:pPr>
        <w:pStyle w:val="ListParagraph"/>
        <w:numPr>
          <w:ilvl w:val="0"/>
          <w:numId w:val="49"/>
        </w:numPr>
        <w:rPr>
          <w:rFonts w:cstheme="minorHAnsi"/>
          <w:sz w:val="24"/>
          <w:szCs w:val="24"/>
        </w:rPr>
      </w:pPr>
      <w:r w:rsidRPr="00F81D22">
        <w:rPr>
          <w:rFonts w:cstheme="minorHAnsi"/>
          <w:sz w:val="24"/>
          <w:szCs w:val="24"/>
        </w:rPr>
        <w:t>Digital controls (thermostats, heating controls, automation systems)</w:t>
      </w:r>
    </w:p>
    <w:p w14:paraId="0F2D7357" w14:textId="77777777" w:rsidR="00207FAD" w:rsidRDefault="00207FAD" w:rsidP="007865DA">
      <w:pPr>
        <w:rPr>
          <w:rFonts w:cstheme="minorHAnsi"/>
          <w:b/>
          <w:bCs/>
          <w:sz w:val="24"/>
          <w:szCs w:val="24"/>
        </w:rPr>
      </w:pPr>
    </w:p>
    <w:p w14:paraId="2122A50B" w14:textId="539B3B3D" w:rsidR="00932DE0" w:rsidRDefault="00932DE0" w:rsidP="007865DA">
      <w:pPr>
        <w:rPr>
          <w:rFonts w:cstheme="minorHAnsi"/>
          <w:b/>
          <w:bCs/>
          <w:sz w:val="24"/>
          <w:szCs w:val="24"/>
        </w:rPr>
      </w:pPr>
      <w:r w:rsidRPr="006F405C">
        <w:rPr>
          <w:rFonts w:cstheme="minorHAnsi"/>
          <w:b/>
          <w:bCs/>
          <w:sz w:val="24"/>
          <w:szCs w:val="24"/>
        </w:rPr>
        <w:t xml:space="preserve">5. </w:t>
      </w:r>
      <w:r w:rsidR="00903058" w:rsidRPr="00903058">
        <w:rPr>
          <w:rFonts w:cstheme="minorHAnsi"/>
          <w:b/>
          <w:bCs/>
          <w:sz w:val="24"/>
          <w:szCs w:val="24"/>
        </w:rPr>
        <w:t>Funding &amp; Financial Requirements</w:t>
      </w:r>
    </w:p>
    <w:p w14:paraId="16C54CC6" w14:textId="0D05BC9E" w:rsidR="007543EA" w:rsidRPr="00AE0C7B" w:rsidRDefault="007543EA" w:rsidP="007543EA">
      <w:pPr>
        <w:rPr>
          <w:rFonts w:cstheme="minorHAnsi"/>
          <w:sz w:val="24"/>
          <w:szCs w:val="24"/>
        </w:rPr>
      </w:pPr>
      <w:r>
        <w:rPr>
          <w:rFonts w:cstheme="minorHAnsi"/>
          <w:sz w:val="24"/>
          <w:szCs w:val="24"/>
        </w:rPr>
        <w:t xml:space="preserve">There’s no limit to the </w:t>
      </w:r>
      <w:r w:rsidR="00DF2A3A">
        <w:rPr>
          <w:rFonts w:cstheme="minorHAnsi"/>
          <w:sz w:val="24"/>
          <w:szCs w:val="24"/>
        </w:rPr>
        <w:t xml:space="preserve">total amount </w:t>
      </w:r>
      <w:r w:rsidR="00F11434">
        <w:rPr>
          <w:rFonts w:cstheme="minorHAnsi"/>
          <w:sz w:val="24"/>
          <w:szCs w:val="24"/>
        </w:rPr>
        <w:t>organisations</w:t>
      </w:r>
      <w:r>
        <w:rPr>
          <w:rFonts w:cstheme="minorHAnsi"/>
          <w:sz w:val="24"/>
          <w:szCs w:val="24"/>
        </w:rPr>
        <w:t xml:space="preserve"> can apply for</w:t>
      </w:r>
      <w:r w:rsidR="00F11434">
        <w:rPr>
          <w:rFonts w:cstheme="minorHAnsi"/>
          <w:sz w:val="24"/>
          <w:szCs w:val="24"/>
        </w:rPr>
        <w:t>,</w:t>
      </w:r>
      <w:r>
        <w:rPr>
          <w:rFonts w:cstheme="minorHAnsi"/>
          <w:sz w:val="24"/>
          <w:szCs w:val="24"/>
        </w:rPr>
        <w:t xml:space="preserve"> </w:t>
      </w:r>
      <w:proofErr w:type="gramStart"/>
      <w:r>
        <w:rPr>
          <w:rFonts w:cstheme="minorHAnsi"/>
          <w:sz w:val="24"/>
          <w:szCs w:val="24"/>
        </w:rPr>
        <w:t>as long as</w:t>
      </w:r>
      <w:proofErr w:type="gramEnd"/>
      <w:r>
        <w:rPr>
          <w:rFonts w:cstheme="minorHAnsi"/>
          <w:sz w:val="24"/>
          <w:szCs w:val="24"/>
        </w:rPr>
        <w:t xml:space="preserve"> the total costs </w:t>
      </w:r>
      <w:r w:rsidR="00DF2A3A">
        <w:rPr>
          <w:rFonts w:cstheme="minorHAnsi"/>
          <w:sz w:val="24"/>
          <w:szCs w:val="24"/>
        </w:rPr>
        <w:t>are</w:t>
      </w:r>
      <w:r>
        <w:rPr>
          <w:rFonts w:cstheme="minorHAnsi"/>
          <w:sz w:val="24"/>
          <w:szCs w:val="24"/>
        </w:rPr>
        <w:t xml:space="preserve"> for the retrofit measure identified in the staged process of the Retrofit roadmap. </w:t>
      </w:r>
    </w:p>
    <w:p w14:paraId="4555CBB7" w14:textId="4BD8736F" w:rsidR="00903058" w:rsidRPr="00903058" w:rsidRDefault="00903058" w:rsidP="00903058">
      <w:pPr>
        <w:rPr>
          <w:rFonts w:cstheme="minorHAnsi"/>
          <w:sz w:val="24"/>
          <w:szCs w:val="24"/>
        </w:rPr>
      </w:pPr>
      <w:r w:rsidRPr="00903058">
        <w:rPr>
          <w:rFonts w:cstheme="minorHAnsi"/>
          <w:sz w:val="24"/>
          <w:szCs w:val="24"/>
        </w:rPr>
        <w:t>Applicants must provide a detailed cost breakdown for their project.</w:t>
      </w:r>
      <w:r w:rsidR="007543EA">
        <w:rPr>
          <w:rFonts w:cstheme="minorHAnsi"/>
          <w:sz w:val="24"/>
          <w:szCs w:val="24"/>
        </w:rPr>
        <w:t xml:space="preserve"> </w:t>
      </w:r>
      <w:r w:rsidR="00DF2A3A">
        <w:rPr>
          <w:rFonts w:cstheme="minorHAnsi"/>
          <w:sz w:val="24"/>
          <w:szCs w:val="24"/>
        </w:rPr>
        <w:t>The following procedure must be considered when applying:</w:t>
      </w:r>
    </w:p>
    <w:tbl>
      <w:tblPr>
        <w:tblStyle w:val="TableGrid"/>
        <w:tblW w:w="0" w:type="auto"/>
        <w:tblLook w:val="04A0" w:firstRow="1" w:lastRow="0" w:firstColumn="1" w:lastColumn="0" w:noHBand="0" w:noVBand="1"/>
      </w:tblPr>
      <w:tblGrid>
        <w:gridCol w:w="1539"/>
        <w:gridCol w:w="5117"/>
        <w:gridCol w:w="2831"/>
      </w:tblGrid>
      <w:tr w:rsidR="008A7281" w14:paraId="50A9638F" w14:textId="77777777" w:rsidTr="00EE746C">
        <w:tc>
          <w:tcPr>
            <w:tcW w:w="1629" w:type="dxa"/>
          </w:tcPr>
          <w:p w14:paraId="71563370" w14:textId="77777777" w:rsidR="008A7281" w:rsidRDefault="008A7281" w:rsidP="00EE746C">
            <w:pPr>
              <w:jc w:val="center"/>
              <w:rPr>
                <w:b/>
                <w:bCs/>
              </w:rPr>
            </w:pPr>
            <w:r>
              <w:rPr>
                <w:b/>
                <w:bCs/>
              </w:rPr>
              <w:t>Value</w:t>
            </w:r>
          </w:p>
        </w:tc>
        <w:tc>
          <w:tcPr>
            <w:tcW w:w="5596" w:type="dxa"/>
          </w:tcPr>
          <w:p w14:paraId="1300396A" w14:textId="77777777" w:rsidR="008A7281" w:rsidRDefault="008A7281" w:rsidP="00EE746C">
            <w:pPr>
              <w:jc w:val="center"/>
              <w:rPr>
                <w:b/>
                <w:bCs/>
              </w:rPr>
            </w:pPr>
            <w:r>
              <w:rPr>
                <w:b/>
                <w:bCs/>
              </w:rPr>
              <w:t>Minimum Procedure</w:t>
            </w:r>
          </w:p>
        </w:tc>
        <w:tc>
          <w:tcPr>
            <w:tcW w:w="1791" w:type="dxa"/>
          </w:tcPr>
          <w:p w14:paraId="0AA75660" w14:textId="77777777" w:rsidR="008A7281" w:rsidRDefault="008A7281" w:rsidP="00EE746C">
            <w:pPr>
              <w:jc w:val="center"/>
              <w:rPr>
                <w:b/>
                <w:bCs/>
              </w:rPr>
            </w:pPr>
            <w:r>
              <w:rPr>
                <w:b/>
                <w:bCs/>
              </w:rPr>
              <w:t>Advertising Required</w:t>
            </w:r>
          </w:p>
        </w:tc>
      </w:tr>
      <w:tr w:rsidR="008A7281" w14:paraId="054D2A16" w14:textId="77777777" w:rsidTr="00EE746C">
        <w:tc>
          <w:tcPr>
            <w:tcW w:w="1629" w:type="dxa"/>
          </w:tcPr>
          <w:p w14:paraId="0D5D581E" w14:textId="77777777" w:rsidR="008A7281" w:rsidRDefault="008A7281" w:rsidP="00EE746C">
            <w:pPr>
              <w:jc w:val="center"/>
              <w:rPr>
                <w:b/>
                <w:bCs/>
              </w:rPr>
            </w:pPr>
            <w:r w:rsidRPr="00CB1C79">
              <w:t>£0 - £5,000</w:t>
            </w:r>
          </w:p>
        </w:tc>
        <w:tc>
          <w:tcPr>
            <w:tcW w:w="5596" w:type="dxa"/>
          </w:tcPr>
          <w:p w14:paraId="510A3157" w14:textId="77777777" w:rsidR="008A7281" w:rsidRDefault="008A7281" w:rsidP="00EE746C">
            <w:pPr>
              <w:jc w:val="center"/>
              <w:rPr>
                <w:b/>
                <w:bCs/>
              </w:rPr>
            </w:pPr>
            <w:r w:rsidRPr="00CB1C79">
              <w:t>Direct Award None</w:t>
            </w:r>
          </w:p>
        </w:tc>
        <w:tc>
          <w:tcPr>
            <w:tcW w:w="1791" w:type="dxa"/>
          </w:tcPr>
          <w:p w14:paraId="0F13CA86" w14:textId="77777777" w:rsidR="008A7281" w:rsidRDefault="008A7281" w:rsidP="00EE746C">
            <w:pPr>
              <w:jc w:val="center"/>
              <w:rPr>
                <w:b/>
                <w:bCs/>
              </w:rPr>
            </w:pPr>
            <w:r w:rsidRPr="00CB1C79">
              <w:t>None</w:t>
            </w:r>
          </w:p>
        </w:tc>
      </w:tr>
      <w:tr w:rsidR="008A7281" w14:paraId="46AF21C8" w14:textId="77777777" w:rsidTr="00EE746C">
        <w:trPr>
          <w:trHeight w:val="1026"/>
        </w:trPr>
        <w:tc>
          <w:tcPr>
            <w:tcW w:w="1629" w:type="dxa"/>
          </w:tcPr>
          <w:p w14:paraId="7C543254" w14:textId="77777777" w:rsidR="008A7281" w:rsidRDefault="008A7281" w:rsidP="00EE746C">
            <w:pPr>
              <w:jc w:val="center"/>
            </w:pPr>
          </w:p>
          <w:p w14:paraId="451BC464" w14:textId="77777777" w:rsidR="008A7281" w:rsidRDefault="008A7281" w:rsidP="00EE746C">
            <w:pPr>
              <w:jc w:val="center"/>
              <w:rPr>
                <w:b/>
                <w:bCs/>
              </w:rPr>
            </w:pPr>
            <w:r w:rsidRPr="0047173F">
              <w:t>£5,000 - £50,000</w:t>
            </w:r>
          </w:p>
        </w:tc>
        <w:tc>
          <w:tcPr>
            <w:tcW w:w="5596" w:type="dxa"/>
          </w:tcPr>
          <w:p w14:paraId="5549FE2D" w14:textId="77777777" w:rsidR="008A7281" w:rsidRDefault="008A7281" w:rsidP="00EE746C">
            <w:pPr>
              <w:jc w:val="center"/>
            </w:pPr>
          </w:p>
          <w:p w14:paraId="12A8F9FD" w14:textId="77777777" w:rsidR="008A7281" w:rsidRPr="0016617B" w:rsidRDefault="008A7281" w:rsidP="00EE746C">
            <w:pPr>
              <w:jc w:val="center"/>
            </w:pPr>
            <w:r w:rsidRPr="0016617B">
              <w:t>Minimum of 3 quotes or prices sought</w:t>
            </w:r>
          </w:p>
          <w:p w14:paraId="778B1920" w14:textId="77777777" w:rsidR="008A7281" w:rsidRDefault="008A7281" w:rsidP="00EE746C">
            <w:pPr>
              <w:jc w:val="center"/>
              <w:rPr>
                <w:b/>
                <w:bCs/>
              </w:rPr>
            </w:pPr>
            <w:r w:rsidRPr="0016617B">
              <w:t>from relevant suppliers of goods, works</w:t>
            </w:r>
            <w:r>
              <w:t xml:space="preserve"> </w:t>
            </w:r>
            <w:r w:rsidRPr="0016617B">
              <w:t>and/or services</w:t>
            </w:r>
            <w:r w:rsidRPr="0016617B">
              <w:rPr>
                <w:b/>
                <w:bCs/>
              </w:rPr>
              <w:t>.</w:t>
            </w:r>
          </w:p>
        </w:tc>
        <w:tc>
          <w:tcPr>
            <w:tcW w:w="1791" w:type="dxa"/>
          </w:tcPr>
          <w:p w14:paraId="2E4FE600" w14:textId="77777777" w:rsidR="008A7281" w:rsidRDefault="008A7281" w:rsidP="00EE746C">
            <w:pPr>
              <w:jc w:val="center"/>
            </w:pPr>
          </w:p>
          <w:p w14:paraId="4A374DC4" w14:textId="77777777" w:rsidR="008A7281" w:rsidRDefault="008A7281" w:rsidP="00EE746C">
            <w:pPr>
              <w:jc w:val="center"/>
              <w:rPr>
                <w:b/>
                <w:bCs/>
              </w:rPr>
            </w:pPr>
            <w:r w:rsidRPr="0047173F">
              <w:t>£5,000 - £50,000</w:t>
            </w:r>
          </w:p>
        </w:tc>
      </w:tr>
      <w:tr w:rsidR="008A7281" w14:paraId="6417F577" w14:textId="77777777" w:rsidTr="00EE746C">
        <w:trPr>
          <w:trHeight w:val="1026"/>
        </w:trPr>
        <w:tc>
          <w:tcPr>
            <w:tcW w:w="1629" w:type="dxa"/>
          </w:tcPr>
          <w:p w14:paraId="47AFDDBB" w14:textId="77777777" w:rsidR="008A7281" w:rsidRDefault="008A7281" w:rsidP="00EE746C"/>
          <w:p w14:paraId="40DA343D" w14:textId="77777777" w:rsidR="008A7281" w:rsidRPr="0047173F" w:rsidRDefault="008A7281" w:rsidP="00EE746C">
            <w:pPr>
              <w:jc w:val="center"/>
            </w:pPr>
            <w:r>
              <w:t>Over £</w:t>
            </w:r>
            <w:r w:rsidRPr="00010355">
              <w:t>50,000</w:t>
            </w:r>
          </w:p>
        </w:tc>
        <w:tc>
          <w:tcPr>
            <w:tcW w:w="5596" w:type="dxa"/>
          </w:tcPr>
          <w:p w14:paraId="0E12D1D1" w14:textId="77777777" w:rsidR="008A7281" w:rsidRDefault="008A7281" w:rsidP="00EE746C">
            <w:pPr>
              <w:jc w:val="center"/>
            </w:pPr>
          </w:p>
          <w:p w14:paraId="0308079C" w14:textId="77777777" w:rsidR="008A7281" w:rsidRDefault="008A7281" w:rsidP="00EE746C">
            <w:pPr>
              <w:jc w:val="center"/>
            </w:pPr>
            <w:r>
              <w:t xml:space="preserve">A formal competitive tender process must be undertaken. Copies of advert(s), brief, returned tenders and scoring process to be provided. </w:t>
            </w:r>
          </w:p>
          <w:p w14:paraId="6618A67D" w14:textId="77777777" w:rsidR="008A7281" w:rsidRDefault="008A7281" w:rsidP="00EE746C">
            <w:pPr>
              <w:jc w:val="center"/>
            </w:pPr>
          </w:p>
          <w:p w14:paraId="5AB7F9CE" w14:textId="77777777" w:rsidR="008A7281" w:rsidRDefault="008A7281" w:rsidP="00EE746C">
            <w:r>
              <w:t>Tenders should demonstrate:</w:t>
            </w:r>
          </w:p>
          <w:p w14:paraId="5EF72FFF" w14:textId="77777777" w:rsidR="008A7281" w:rsidRDefault="008A7281" w:rsidP="00EE746C"/>
          <w:p w14:paraId="4BF93383" w14:textId="77777777" w:rsidR="008A7281" w:rsidRDefault="008A7281" w:rsidP="008A7281">
            <w:pPr>
              <w:pStyle w:val="ListParagraph"/>
              <w:numPr>
                <w:ilvl w:val="0"/>
                <w:numId w:val="51"/>
              </w:numPr>
              <w:ind w:left="318" w:hanging="318"/>
            </w:pPr>
            <w:r>
              <w:t>The weighting of the tenders to show reasonableness of costs selected.</w:t>
            </w:r>
          </w:p>
          <w:p w14:paraId="3239F551" w14:textId="77777777" w:rsidR="008A7281" w:rsidRDefault="008A7281" w:rsidP="008A7281">
            <w:pPr>
              <w:pStyle w:val="ListParagraph"/>
              <w:numPr>
                <w:ilvl w:val="0"/>
                <w:numId w:val="51"/>
              </w:numPr>
              <w:ind w:left="318" w:hanging="318"/>
            </w:pPr>
            <w:r>
              <w:t xml:space="preserve">The successful tender has the relevant experience and expertise to carry out the work. </w:t>
            </w:r>
          </w:p>
          <w:p w14:paraId="7484FE43" w14:textId="77777777" w:rsidR="008A7281" w:rsidRDefault="008A7281" w:rsidP="008A7281">
            <w:pPr>
              <w:pStyle w:val="ListParagraph"/>
              <w:numPr>
                <w:ilvl w:val="0"/>
                <w:numId w:val="50"/>
              </w:numPr>
              <w:ind w:left="318" w:hanging="318"/>
            </w:pPr>
            <w:r>
              <w:t xml:space="preserve">The financial security of the contractor appointed to carry out the work. </w:t>
            </w:r>
          </w:p>
          <w:p w14:paraId="2D1B4860" w14:textId="77777777" w:rsidR="008A7281" w:rsidRPr="0016617B" w:rsidRDefault="008A7281" w:rsidP="008A7281">
            <w:pPr>
              <w:pStyle w:val="ListParagraph"/>
              <w:numPr>
                <w:ilvl w:val="0"/>
                <w:numId w:val="50"/>
              </w:numPr>
              <w:ind w:left="318" w:hanging="318"/>
            </w:pPr>
            <w:r>
              <w:t xml:space="preserve">Genuine and effective competition for the tender. </w:t>
            </w:r>
          </w:p>
        </w:tc>
        <w:tc>
          <w:tcPr>
            <w:tcW w:w="1791" w:type="dxa"/>
          </w:tcPr>
          <w:p w14:paraId="0AB4646B" w14:textId="77777777" w:rsidR="008A7281" w:rsidRDefault="008A7281" w:rsidP="00EE746C">
            <w:pPr>
              <w:jc w:val="center"/>
            </w:pPr>
          </w:p>
          <w:p w14:paraId="457D12AB" w14:textId="77777777" w:rsidR="008A7281" w:rsidRDefault="008A7281" w:rsidP="00EE746C">
            <w:pPr>
              <w:jc w:val="center"/>
            </w:pPr>
          </w:p>
          <w:p w14:paraId="6A4213FE" w14:textId="77777777" w:rsidR="008A7281" w:rsidRDefault="008A7281" w:rsidP="00EE746C">
            <w:pPr>
              <w:jc w:val="center"/>
            </w:pPr>
            <w:r>
              <w:t xml:space="preserve">Yes. Openly advertised in </w:t>
            </w:r>
          </w:p>
          <w:p w14:paraId="0405EA5E" w14:textId="77777777" w:rsidR="008A7281" w:rsidRDefault="008A7281" w:rsidP="00EE746C">
            <w:pPr>
              <w:jc w:val="center"/>
            </w:pPr>
            <w:r>
              <w:t xml:space="preserve">appropriate media (e.g. trade </w:t>
            </w:r>
          </w:p>
          <w:p w14:paraId="71FCCB9F" w14:textId="77777777" w:rsidR="008A7281" w:rsidRDefault="008A7281" w:rsidP="00EE746C">
            <w:pPr>
              <w:jc w:val="center"/>
            </w:pPr>
            <w:r>
              <w:t xml:space="preserve">websites/magazines/journals </w:t>
            </w:r>
          </w:p>
          <w:p w14:paraId="0A1C8ACD" w14:textId="77777777" w:rsidR="008A7281" w:rsidRDefault="008A7281" w:rsidP="00EE746C">
            <w:pPr>
              <w:jc w:val="center"/>
            </w:pPr>
            <w:r>
              <w:t xml:space="preserve">etc.) </w:t>
            </w:r>
          </w:p>
          <w:p w14:paraId="04058DA7" w14:textId="77777777" w:rsidR="008A7281" w:rsidRPr="0047173F" w:rsidRDefault="008A7281" w:rsidP="00EE746C">
            <w:pPr>
              <w:jc w:val="center"/>
            </w:pPr>
          </w:p>
        </w:tc>
      </w:tr>
    </w:tbl>
    <w:p w14:paraId="7DB11257" w14:textId="77777777" w:rsidR="00DD21C5" w:rsidRDefault="00DD21C5" w:rsidP="00FD562B">
      <w:pPr>
        <w:rPr>
          <w:rFonts w:cstheme="minorHAnsi"/>
          <w:sz w:val="24"/>
          <w:szCs w:val="24"/>
        </w:rPr>
      </w:pPr>
    </w:p>
    <w:p w14:paraId="31162E6A" w14:textId="7D3E6AFF" w:rsidR="00CE4972" w:rsidRDefault="00CE4972" w:rsidP="00FD562B">
      <w:pPr>
        <w:rPr>
          <w:rFonts w:cstheme="minorHAnsi"/>
          <w:sz w:val="24"/>
          <w:szCs w:val="24"/>
        </w:rPr>
      </w:pPr>
      <w:r w:rsidRPr="0021358D">
        <w:rPr>
          <w:rFonts w:cstheme="minorHAnsi"/>
          <w:b/>
          <w:bCs/>
          <w:sz w:val="24"/>
          <w:szCs w:val="24"/>
        </w:rPr>
        <w:t>We encourage applicants to use local contractors as much as possible</w:t>
      </w:r>
      <w:r>
        <w:rPr>
          <w:rFonts w:cstheme="minorHAnsi"/>
          <w:sz w:val="24"/>
          <w:szCs w:val="24"/>
        </w:rPr>
        <w:t xml:space="preserve">. Although we understand this is not always possible due to </w:t>
      </w:r>
      <w:r w:rsidR="003D16E0">
        <w:rPr>
          <w:rFonts w:cstheme="minorHAnsi"/>
          <w:sz w:val="24"/>
          <w:szCs w:val="24"/>
        </w:rPr>
        <w:t xml:space="preserve">the </w:t>
      </w:r>
      <w:r>
        <w:rPr>
          <w:rFonts w:cstheme="minorHAnsi"/>
          <w:sz w:val="24"/>
          <w:szCs w:val="24"/>
        </w:rPr>
        <w:t xml:space="preserve">availability of local </w:t>
      </w:r>
      <w:r w:rsidR="003D16E0">
        <w:rPr>
          <w:rFonts w:cstheme="minorHAnsi"/>
          <w:sz w:val="24"/>
          <w:szCs w:val="24"/>
        </w:rPr>
        <w:t>traders</w:t>
      </w:r>
      <w:r w:rsidR="00F301CE">
        <w:rPr>
          <w:rFonts w:cstheme="minorHAnsi"/>
          <w:sz w:val="24"/>
          <w:szCs w:val="24"/>
        </w:rPr>
        <w:t xml:space="preserve"> and suppliers</w:t>
      </w:r>
      <w:r w:rsidR="003D16E0">
        <w:rPr>
          <w:rFonts w:cstheme="minorHAnsi"/>
          <w:sz w:val="24"/>
          <w:szCs w:val="24"/>
        </w:rPr>
        <w:t xml:space="preserve">. </w:t>
      </w:r>
    </w:p>
    <w:p w14:paraId="6B6A5CA4" w14:textId="21C400F0" w:rsidR="00564DBE" w:rsidRPr="00564DBE" w:rsidRDefault="00564DBE" w:rsidP="00564DBE">
      <w:pPr>
        <w:rPr>
          <w:rFonts w:cstheme="minorHAnsi"/>
          <w:sz w:val="24"/>
          <w:szCs w:val="24"/>
        </w:rPr>
      </w:pPr>
      <w:r w:rsidRPr="00564DBE">
        <w:rPr>
          <w:rFonts w:cstheme="minorHAnsi"/>
          <w:b/>
          <w:bCs/>
          <w:sz w:val="24"/>
          <w:szCs w:val="24"/>
        </w:rPr>
        <w:t>Match funding is encouraged</w:t>
      </w:r>
      <w:r>
        <w:rPr>
          <w:rFonts w:cstheme="minorHAnsi"/>
          <w:sz w:val="24"/>
          <w:szCs w:val="24"/>
        </w:rPr>
        <w:t xml:space="preserve">, </w:t>
      </w:r>
      <w:r w:rsidRPr="00A42715">
        <w:rPr>
          <w:rFonts w:cstheme="minorHAnsi"/>
          <w:b/>
          <w:bCs/>
          <w:sz w:val="24"/>
          <w:szCs w:val="24"/>
        </w:rPr>
        <w:t>particular</w:t>
      </w:r>
      <w:r w:rsidR="00A42715" w:rsidRPr="00A42715">
        <w:rPr>
          <w:rFonts w:cstheme="minorHAnsi"/>
          <w:b/>
          <w:bCs/>
          <w:sz w:val="24"/>
          <w:szCs w:val="24"/>
        </w:rPr>
        <w:t>ly for Stage 4 retrofit measures</w:t>
      </w:r>
      <w:r w:rsidR="00A42715">
        <w:rPr>
          <w:rFonts w:cstheme="minorHAnsi"/>
          <w:sz w:val="24"/>
          <w:szCs w:val="24"/>
        </w:rPr>
        <w:t xml:space="preserve"> </w:t>
      </w:r>
      <w:r w:rsidRPr="00564DBE">
        <w:rPr>
          <w:rFonts w:cstheme="minorHAnsi"/>
          <w:sz w:val="24"/>
          <w:szCs w:val="24"/>
        </w:rPr>
        <w:t>but not required. Applicants should disclose additional funding sources, including:</w:t>
      </w:r>
    </w:p>
    <w:p w14:paraId="074EA43E" w14:textId="1476FF6C" w:rsidR="00564DBE" w:rsidRPr="00AE0C7B" w:rsidRDefault="00564DBE" w:rsidP="00AE0C7B">
      <w:pPr>
        <w:pStyle w:val="ListParagraph"/>
        <w:numPr>
          <w:ilvl w:val="0"/>
          <w:numId w:val="52"/>
        </w:numPr>
        <w:rPr>
          <w:rFonts w:cstheme="minorHAnsi"/>
          <w:sz w:val="24"/>
          <w:szCs w:val="24"/>
        </w:rPr>
      </w:pPr>
      <w:r w:rsidRPr="00AE0C7B">
        <w:rPr>
          <w:rFonts w:cstheme="minorHAnsi"/>
          <w:sz w:val="24"/>
          <w:szCs w:val="24"/>
        </w:rPr>
        <w:t>CARES (Community and Renewable Energy Scheme)</w:t>
      </w:r>
    </w:p>
    <w:p w14:paraId="5BF00E6C" w14:textId="69F43703" w:rsidR="00564DBE" w:rsidRPr="00AE0C7B" w:rsidRDefault="00564DBE" w:rsidP="00AE0C7B">
      <w:pPr>
        <w:pStyle w:val="ListParagraph"/>
        <w:numPr>
          <w:ilvl w:val="0"/>
          <w:numId w:val="52"/>
        </w:numPr>
        <w:rPr>
          <w:rFonts w:cstheme="minorHAnsi"/>
          <w:sz w:val="24"/>
          <w:szCs w:val="24"/>
        </w:rPr>
      </w:pPr>
      <w:r w:rsidRPr="00AE0C7B">
        <w:rPr>
          <w:rFonts w:cstheme="minorHAnsi"/>
          <w:sz w:val="24"/>
          <w:szCs w:val="24"/>
        </w:rPr>
        <w:lastRenderedPageBreak/>
        <w:t>Federation of Village and Community Halls</w:t>
      </w:r>
    </w:p>
    <w:p w14:paraId="2EB26FC0" w14:textId="33DD69C3" w:rsidR="00F11434" w:rsidRPr="00F301CE" w:rsidRDefault="00564DBE" w:rsidP="00024F57">
      <w:pPr>
        <w:pStyle w:val="ListParagraph"/>
        <w:numPr>
          <w:ilvl w:val="0"/>
          <w:numId w:val="52"/>
        </w:numPr>
        <w:rPr>
          <w:rFonts w:cstheme="minorHAnsi"/>
          <w:sz w:val="24"/>
          <w:szCs w:val="24"/>
        </w:rPr>
      </w:pPr>
      <w:r w:rsidRPr="00F301CE">
        <w:rPr>
          <w:rFonts w:cstheme="minorHAnsi"/>
          <w:sz w:val="24"/>
          <w:szCs w:val="24"/>
        </w:rPr>
        <w:t>Wind Farm Community Benefit Funds</w:t>
      </w:r>
    </w:p>
    <w:p w14:paraId="0AD2F864" w14:textId="5060DAB0" w:rsidR="00564DBE" w:rsidRDefault="00564DBE" w:rsidP="00242888">
      <w:pPr>
        <w:pStyle w:val="ListParagraph"/>
        <w:numPr>
          <w:ilvl w:val="0"/>
          <w:numId w:val="52"/>
        </w:numPr>
        <w:rPr>
          <w:rFonts w:cstheme="minorHAnsi"/>
          <w:sz w:val="24"/>
          <w:szCs w:val="24"/>
        </w:rPr>
      </w:pPr>
      <w:r w:rsidRPr="00F11434">
        <w:rPr>
          <w:rFonts w:cstheme="minorHAnsi"/>
          <w:sz w:val="24"/>
          <w:szCs w:val="24"/>
        </w:rPr>
        <w:t>Other grants or contributions</w:t>
      </w:r>
    </w:p>
    <w:p w14:paraId="203115A5" w14:textId="77777777" w:rsidR="0021358D" w:rsidRPr="00F11434" w:rsidRDefault="0021358D" w:rsidP="0021358D">
      <w:pPr>
        <w:pStyle w:val="ListParagraph"/>
        <w:rPr>
          <w:rFonts w:cstheme="minorHAnsi"/>
          <w:sz w:val="24"/>
          <w:szCs w:val="24"/>
        </w:rPr>
      </w:pPr>
    </w:p>
    <w:p w14:paraId="5F26BE42" w14:textId="77777777" w:rsidR="00BF301F" w:rsidRPr="00BF301F" w:rsidRDefault="001365D1" w:rsidP="00BF301F">
      <w:pPr>
        <w:rPr>
          <w:rFonts w:cstheme="minorHAnsi"/>
          <w:b/>
          <w:bCs/>
          <w:sz w:val="24"/>
          <w:szCs w:val="24"/>
        </w:rPr>
      </w:pPr>
      <w:r>
        <w:rPr>
          <w:rFonts w:cstheme="minorHAnsi"/>
          <w:b/>
          <w:bCs/>
          <w:sz w:val="24"/>
          <w:szCs w:val="24"/>
        </w:rPr>
        <w:t xml:space="preserve">6. </w:t>
      </w:r>
      <w:r w:rsidR="00BF301F" w:rsidRPr="00BF301F">
        <w:rPr>
          <w:rFonts w:cstheme="minorHAnsi"/>
          <w:b/>
          <w:bCs/>
          <w:sz w:val="24"/>
          <w:szCs w:val="24"/>
        </w:rPr>
        <w:t>Planning &amp; Compliance</w:t>
      </w:r>
    </w:p>
    <w:p w14:paraId="26C634EB" w14:textId="5CB6C62A" w:rsidR="00FD562B" w:rsidRPr="00BF301F" w:rsidRDefault="00BF301F" w:rsidP="00BF301F">
      <w:pPr>
        <w:rPr>
          <w:rFonts w:cstheme="minorHAnsi"/>
          <w:sz w:val="24"/>
          <w:szCs w:val="24"/>
        </w:rPr>
      </w:pPr>
      <w:r w:rsidRPr="00BF301F">
        <w:rPr>
          <w:rFonts w:cstheme="minorHAnsi"/>
          <w:sz w:val="24"/>
          <w:szCs w:val="24"/>
        </w:rPr>
        <w:t>If planning permission is required, applicants must have secured it before applying.</w:t>
      </w:r>
      <w:r>
        <w:rPr>
          <w:rFonts w:cstheme="minorHAnsi"/>
          <w:sz w:val="24"/>
          <w:szCs w:val="24"/>
        </w:rPr>
        <w:t xml:space="preserve"> </w:t>
      </w:r>
      <w:r w:rsidRPr="00BF301F">
        <w:rPr>
          <w:rFonts w:cstheme="minorHAnsi"/>
          <w:sz w:val="24"/>
          <w:szCs w:val="24"/>
        </w:rPr>
        <w:t xml:space="preserve">The project must be fully completed by </w:t>
      </w:r>
      <w:r>
        <w:rPr>
          <w:rFonts w:cstheme="minorHAnsi"/>
          <w:sz w:val="24"/>
          <w:szCs w:val="24"/>
        </w:rPr>
        <w:t xml:space="preserve">the end of </w:t>
      </w:r>
      <w:r w:rsidRPr="00BF301F">
        <w:rPr>
          <w:rFonts w:cstheme="minorHAnsi"/>
          <w:sz w:val="24"/>
          <w:szCs w:val="24"/>
        </w:rPr>
        <w:t>February 2026.</w:t>
      </w:r>
    </w:p>
    <w:p w14:paraId="6965DEE5" w14:textId="14FC534B" w:rsidR="00EC1B6E" w:rsidRPr="00E943BB" w:rsidRDefault="00A52280" w:rsidP="001365D1">
      <w:pPr>
        <w:rPr>
          <w:b/>
          <w:bCs/>
          <w:sz w:val="24"/>
          <w:szCs w:val="24"/>
        </w:rPr>
      </w:pPr>
      <w:r>
        <w:rPr>
          <w:rFonts w:cstheme="minorHAnsi"/>
          <w:sz w:val="24"/>
          <w:szCs w:val="24"/>
        </w:rPr>
        <w:tab/>
      </w:r>
    </w:p>
    <w:p w14:paraId="56B803DB" w14:textId="4B90C055" w:rsidR="001079A5" w:rsidRDefault="00CE4972" w:rsidP="00734008">
      <w:pPr>
        <w:rPr>
          <w:b/>
          <w:bCs/>
          <w:sz w:val="24"/>
          <w:szCs w:val="24"/>
        </w:rPr>
      </w:pPr>
      <w:r>
        <w:rPr>
          <w:b/>
          <w:bCs/>
          <w:sz w:val="24"/>
          <w:szCs w:val="24"/>
        </w:rPr>
        <w:t>7</w:t>
      </w:r>
      <w:r w:rsidR="00734008" w:rsidRPr="00E943BB">
        <w:rPr>
          <w:b/>
          <w:bCs/>
          <w:sz w:val="24"/>
          <w:szCs w:val="24"/>
        </w:rPr>
        <w:t xml:space="preserve">. </w:t>
      </w:r>
      <w:r w:rsidRPr="00CE4972">
        <w:rPr>
          <w:b/>
          <w:bCs/>
          <w:sz w:val="24"/>
          <w:szCs w:val="24"/>
        </w:rPr>
        <w:t>Organisational &amp; Governance Requirements</w:t>
      </w:r>
    </w:p>
    <w:p w14:paraId="346739C1" w14:textId="2A6EC210" w:rsidR="008E08C2" w:rsidRPr="008E08C2" w:rsidRDefault="008E08C2" w:rsidP="008E08C2">
      <w:pPr>
        <w:rPr>
          <w:sz w:val="24"/>
          <w:szCs w:val="24"/>
        </w:rPr>
      </w:pPr>
      <w:r w:rsidRPr="008E08C2">
        <w:rPr>
          <w:sz w:val="24"/>
          <w:szCs w:val="24"/>
        </w:rPr>
        <w:t>Applicants must demonstrate strong governance and project oversight capacity, providing:</w:t>
      </w:r>
    </w:p>
    <w:p w14:paraId="35AC49BF" w14:textId="6C9D9470" w:rsidR="008E08C2" w:rsidRPr="00EB0B0B" w:rsidRDefault="008E08C2" w:rsidP="00EB0B0B">
      <w:pPr>
        <w:pStyle w:val="ListParagraph"/>
        <w:numPr>
          <w:ilvl w:val="0"/>
          <w:numId w:val="53"/>
        </w:numPr>
        <w:rPr>
          <w:sz w:val="24"/>
          <w:szCs w:val="24"/>
        </w:rPr>
      </w:pPr>
      <w:r w:rsidRPr="00EB0B0B">
        <w:rPr>
          <w:sz w:val="24"/>
          <w:szCs w:val="24"/>
        </w:rPr>
        <w:t>Number of committee members</w:t>
      </w:r>
    </w:p>
    <w:p w14:paraId="2D9605CC" w14:textId="77777777" w:rsidR="008E08C2" w:rsidRDefault="008E08C2" w:rsidP="00EB0B0B">
      <w:pPr>
        <w:pStyle w:val="ListParagraph"/>
        <w:numPr>
          <w:ilvl w:val="0"/>
          <w:numId w:val="53"/>
        </w:numPr>
        <w:rPr>
          <w:sz w:val="24"/>
          <w:szCs w:val="24"/>
        </w:rPr>
      </w:pPr>
      <w:r w:rsidRPr="00EB0B0B">
        <w:rPr>
          <w:sz w:val="24"/>
          <w:szCs w:val="24"/>
        </w:rPr>
        <w:t>Number of active volunteers</w:t>
      </w:r>
    </w:p>
    <w:p w14:paraId="1CE2DEF8" w14:textId="2235A81D" w:rsidR="008E08C2" w:rsidRDefault="008E08C2" w:rsidP="008E08C2">
      <w:pPr>
        <w:rPr>
          <w:sz w:val="24"/>
          <w:szCs w:val="24"/>
        </w:rPr>
      </w:pPr>
      <w:r w:rsidRPr="00EB0B0B">
        <w:rPr>
          <w:sz w:val="24"/>
          <w:szCs w:val="24"/>
        </w:rPr>
        <w:t>Organisations must disclose any Minimal Financial Assistance (MFA) received within the last two financial years, ensuring compliance with the UK Subsidy Control Act 2022.</w:t>
      </w:r>
      <w:r w:rsidR="00EB0B0B">
        <w:rPr>
          <w:sz w:val="24"/>
          <w:szCs w:val="24"/>
        </w:rPr>
        <w:t xml:space="preserve"> More information can be found here: </w:t>
      </w:r>
      <w:hyperlink r:id="rId13" w:anchor=":~:text=7.-,Minimal%20financial%20assistance%20subsidies,of%20the%20subsidy%20control%20requirements." w:history="1">
        <w:r w:rsidR="00C74B0F" w:rsidRPr="00C74B0F">
          <w:rPr>
            <w:rStyle w:val="Hyperlink"/>
            <w:sz w:val="24"/>
            <w:szCs w:val="24"/>
          </w:rPr>
          <w:t>Subsidy Control: a guide for beneficiaries</w:t>
        </w:r>
      </w:hyperlink>
    </w:p>
    <w:p w14:paraId="36E66B25" w14:textId="77777777" w:rsidR="0037540B" w:rsidRPr="00EB0B0B" w:rsidRDefault="0037540B" w:rsidP="008E08C2">
      <w:pPr>
        <w:rPr>
          <w:sz w:val="24"/>
          <w:szCs w:val="24"/>
        </w:rPr>
      </w:pPr>
    </w:p>
    <w:p w14:paraId="2536ABD2" w14:textId="31AEECBF" w:rsidR="00734008" w:rsidRDefault="001079A5" w:rsidP="00734008">
      <w:pPr>
        <w:rPr>
          <w:b/>
          <w:bCs/>
          <w:sz w:val="23"/>
          <w:szCs w:val="23"/>
        </w:rPr>
      </w:pPr>
      <w:r w:rsidRPr="00E943BB">
        <w:rPr>
          <w:b/>
          <w:bCs/>
          <w:sz w:val="24"/>
          <w:szCs w:val="24"/>
        </w:rPr>
        <w:t>7.</w:t>
      </w:r>
      <w:r>
        <w:rPr>
          <w:sz w:val="24"/>
          <w:szCs w:val="24"/>
        </w:rPr>
        <w:t xml:space="preserve"> </w:t>
      </w:r>
      <w:r w:rsidR="00734008" w:rsidRPr="00734008">
        <w:rPr>
          <w:b/>
          <w:bCs/>
          <w:sz w:val="23"/>
          <w:szCs w:val="23"/>
        </w:rPr>
        <w:t>Application and Monitoring Processes</w:t>
      </w:r>
    </w:p>
    <w:p w14:paraId="46C552B4" w14:textId="77777777" w:rsidR="00841DB3" w:rsidRDefault="00841DB3" w:rsidP="00EC1B6E">
      <w:pPr>
        <w:rPr>
          <w:sz w:val="24"/>
          <w:szCs w:val="24"/>
        </w:rPr>
      </w:pPr>
      <w:r w:rsidRPr="0013469C">
        <w:rPr>
          <w:sz w:val="24"/>
          <w:szCs w:val="24"/>
        </w:rPr>
        <w:t>Successful applicants will be asked to adhere to all monitoring, evaluation and reporting requirements in the grant offer letter</w:t>
      </w:r>
      <w:r>
        <w:rPr>
          <w:sz w:val="24"/>
          <w:szCs w:val="24"/>
        </w:rPr>
        <w:t>.</w:t>
      </w:r>
    </w:p>
    <w:p w14:paraId="3F0C17A5" w14:textId="5CEB37B7" w:rsidR="00EC1B6E" w:rsidRDefault="00EC1B6E" w:rsidP="00EC1B6E">
      <w:pPr>
        <w:rPr>
          <w:sz w:val="24"/>
          <w:szCs w:val="24"/>
        </w:rPr>
      </w:pPr>
      <w:r w:rsidRPr="0013469C">
        <w:rPr>
          <w:sz w:val="24"/>
          <w:szCs w:val="24"/>
        </w:rPr>
        <w:t>Reporting requirements will be in keeping with the level of grant offered. Small recipients will be asked to complete a simplified form about their activities and what was achieved</w:t>
      </w:r>
      <w:r w:rsidR="0037540B">
        <w:rPr>
          <w:sz w:val="24"/>
          <w:szCs w:val="24"/>
        </w:rPr>
        <w:t>;</w:t>
      </w:r>
      <w:r w:rsidR="009C567A">
        <w:rPr>
          <w:sz w:val="24"/>
          <w:szCs w:val="24"/>
        </w:rPr>
        <w:t xml:space="preserve"> photographs are always welcome too</w:t>
      </w:r>
      <w:r w:rsidRPr="0013469C">
        <w:rPr>
          <w:sz w:val="24"/>
          <w:szCs w:val="24"/>
        </w:rPr>
        <w:t>. Medium and larger grant holders will be expected to provide case studies, key figures or statistics, stories and photos</w:t>
      </w:r>
      <w:r w:rsidR="00CD721F">
        <w:rPr>
          <w:sz w:val="24"/>
          <w:szCs w:val="24"/>
        </w:rPr>
        <w:t>, and</w:t>
      </w:r>
      <w:r w:rsidRPr="0013469C">
        <w:rPr>
          <w:sz w:val="24"/>
          <w:szCs w:val="24"/>
        </w:rPr>
        <w:t xml:space="preserve"> the mid-term and final reporting. Project visits and promotional activities will be encouraged.</w:t>
      </w:r>
    </w:p>
    <w:p w14:paraId="50AA719F" w14:textId="77777777" w:rsidR="008E4CB6" w:rsidRDefault="008E4CB6" w:rsidP="004603CD">
      <w:pPr>
        <w:rPr>
          <w:rFonts w:cstheme="minorHAnsi"/>
          <w:b/>
          <w:bCs/>
          <w:sz w:val="24"/>
          <w:szCs w:val="24"/>
        </w:rPr>
      </w:pPr>
    </w:p>
    <w:p w14:paraId="69BEE970" w14:textId="3F26DAF3" w:rsidR="004603CD" w:rsidRPr="00CE5DD1" w:rsidRDefault="004603CD" w:rsidP="004603CD">
      <w:pPr>
        <w:rPr>
          <w:rFonts w:cstheme="minorHAnsi"/>
          <w:b/>
          <w:bCs/>
          <w:sz w:val="24"/>
          <w:szCs w:val="24"/>
        </w:rPr>
      </w:pPr>
      <w:r>
        <w:rPr>
          <w:rFonts w:cstheme="minorHAnsi"/>
          <w:b/>
          <w:bCs/>
          <w:sz w:val="24"/>
          <w:szCs w:val="24"/>
        </w:rPr>
        <w:t>7. Deadlines</w:t>
      </w:r>
    </w:p>
    <w:p w14:paraId="2DE930F4" w14:textId="76F8271B" w:rsidR="000508E2" w:rsidRDefault="004603CD" w:rsidP="0042241B">
      <w:pPr>
        <w:rPr>
          <w:rFonts w:cstheme="minorHAnsi"/>
          <w:sz w:val="24"/>
          <w:szCs w:val="24"/>
        </w:rPr>
      </w:pPr>
      <w:r w:rsidRPr="0056261A">
        <w:rPr>
          <w:sz w:val="24"/>
          <w:szCs w:val="24"/>
        </w:rPr>
        <w:t xml:space="preserve">The fund </w:t>
      </w:r>
      <w:r w:rsidR="00F62DEF">
        <w:rPr>
          <w:sz w:val="24"/>
          <w:szCs w:val="24"/>
        </w:rPr>
        <w:t>stays</w:t>
      </w:r>
      <w:r w:rsidR="008E4CB6">
        <w:rPr>
          <w:sz w:val="24"/>
          <w:szCs w:val="24"/>
        </w:rPr>
        <w:t xml:space="preserve"> open as long as funds remain available.</w:t>
      </w:r>
      <w:r w:rsidRPr="0056261A">
        <w:rPr>
          <w:sz w:val="24"/>
          <w:szCs w:val="24"/>
        </w:rPr>
        <w:t xml:space="preserve"> </w:t>
      </w:r>
      <w:r w:rsidR="00F62DEF">
        <w:rPr>
          <w:sz w:val="24"/>
          <w:szCs w:val="24"/>
        </w:rPr>
        <w:t>Applications will be assessed on a weekly basis.</w:t>
      </w:r>
      <w:r w:rsidRPr="00BB2E6B">
        <w:rPr>
          <w:sz w:val="24"/>
          <w:szCs w:val="24"/>
        </w:rPr>
        <w:t xml:space="preserve"> </w:t>
      </w:r>
      <w:r w:rsidR="007153BB">
        <w:rPr>
          <w:sz w:val="24"/>
          <w:szCs w:val="24"/>
        </w:rPr>
        <w:t>Applicants will be notified of the decision and g</w:t>
      </w:r>
      <w:r>
        <w:rPr>
          <w:sz w:val="24"/>
          <w:szCs w:val="24"/>
        </w:rPr>
        <w:t>rant o</w:t>
      </w:r>
      <w:r w:rsidRPr="00BB2E6B">
        <w:rPr>
          <w:sz w:val="24"/>
          <w:szCs w:val="24"/>
        </w:rPr>
        <w:t>ffer letters</w:t>
      </w:r>
      <w:r w:rsidR="00F62DEF">
        <w:rPr>
          <w:sz w:val="24"/>
          <w:szCs w:val="24"/>
        </w:rPr>
        <w:t xml:space="preserve"> will be sent</w:t>
      </w:r>
      <w:r w:rsidRPr="00BB2E6B">
        <w:rPr>
          <w:sz w:val="24"/>
          <w:szCs w:val="24"/>
        </w:rPr>
        <w:t xml:space="preserve"> to successful </w:t>
      </w:r>
      <w:r w:rsidR="0042241B">
        <w:rPr>
          <w:sz w:val="24"/>
          <w:szCs w:val="24"/>
        </w:rPr>
        <w:t xml:space="preserve">applicants once an award decision is made. </w:t>
      </w:r>
    </w:p>
    <w:sectPr w:rsidR="000508E2" w:rsidSect="008A7D2F">
      <w:headerReference w:type="default" r:id="rId14"/>
      <w:footerReference w:type="default" r:id="rId15"/>
      <w:pgSz w:w="11906" w:h="16838"/>
      <w:pgMar w:top="1440" w:right="1133"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A4AB" w14:textId="77777777" w:rsidR="001E6754" w:rsidRDefault="001E6754" w:rsidP="00E016B4">
      <w:pPr>
        <w:spacing w:after="0" w:line="240" w:lineRule="auto"/>
      </w:pPr>
      <w:r>
        <w:separator/>
      </w:r>
    </w:p>
  </w:endnote>
  <w:endnote w:type="continuationSeparator" w:id="0">
    <w:p w14:paraId="19E48C6C" w14:textId="77777777" w:rsidR="001E6754" w:rsidRDefault="001E6754" w:rsidP="00E016B4">
      <w:pPr>
        <w:spacing w:after="0" w:line="240" w:lineRule="auto"/>
      </w:pPr>
      <w:r>
        <w:continuationSeparator/>
      </w:r>
    </w:p>
  </w:endnote>
  <w:endnote w:type="continuationNotice" w:id="1">
    <w:p w14:paraId="44AF1EE1" w14:textId="77777777" w:rsidR="001E6754" w:rsidRDefault="001E67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154384"/>
      <w:docPartObj>
        <w:docPartGallery w:val="Page Numbers (Bottom of Page)"/>
        <w:docPartUnique/>
      </w:docPartObj>
    </w:sdtPr>
    <w:sdtEndPr>
      <w:rPr>
        <w:noProof/>
      </w:rPr>
    </w:sdtEndPr>
    <w:sdtContent>
      <w:p w14:paraId="27FF6180" w14:textId="3BE8F9B2" w:rsidR="00060C50" w:rsidRDefault="00060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16448" w14:textId="77777777" w:rsidR="00060C50" w:rsidRDefault="0006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896EE" w14:textId="77777777" w:rsidR="001E6754" w:rsidRDefault="001E6754" w:rsidP="00E016B4">
      <w:pPr>
        <w:spacing w:after="0" w:line="240" w:lineRule="auto"/>
      </w:pPr>
      <w:r>
        <w:separator/>
      </w:r>
    </w:p>
  </w:footnote>
  <w:footnote w:type="continuationSeparator" w:id="0">
    <w:p w14:paraId="62881BE8" w14:textId="77777777" w:rsidR="001E6754" w:rsidRDefault="001E6754" w:rsidP="00E016B4">
      <w:pPr>
        <w:spacing w:after="0" w:line="240" w:lineRule="auto"/>
      </w:pPr>
      <w:r>
        <w:continuationSeparator/>
      </w:r>
    </w:p>
  </w:footnote>
  <w:footnote w:type="continuationNotice" w:id="1">
    <w:p w14:paraId="0E21C775" w14:textId="77777777" w:rsidR="001E6754" w:rsidRDefault="001E67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5511" w14:textId="0B6415ED" w:rsidR="00865E60" w:rsidRDefault="00865E60" w:rsidP="00482EEA">
    <w:pPr>
      <w:pStyle w:val="Header"/>
      <w:jc w:val="center"/>
    </w:pPr>
    <w:r>
      <w:rPr>
        <w:rFonts w:cstheme="minorHAnsi"/>
        <w:b/>
        <w:bCs/>
        <w:noProof/>
        <w:sz w:val="32"/>
        <w:szCs w:val="32"/>
      </w:rPr>
      <w:drawing>
        <wp:anchor distT="0" distB="0" distL="114300" distR="114300" simplePos="0" relativeHeight="251658241" behindDoc="1" locked="0" layoutInCell="1" allowOverlap="1" wp14:anchorId="1400895E" wp14:editId="62C91E74">
          <wp:simplePos x="0" y="0"/>
          <wp:positionH relativeFrom="margin">
            <wp:align>left</wp:align>
          </wp:positionH>
          <wp:positionV relativeFrom="paragraph">
            <wp:posOffset>16488</wp:posOffset>
          </wp:positionV>
          <wp:extent cx="2447925" cy="818778"/>
          <wp:effectExtent l="0" t="0" r="0" b="635"/>
          <wp:wrapTight wrapText="bothSides">
            <wp:wrapPolygon edited="0">
              <wp:start x="0" y="0"/>
              <wp:lineTo x="0" y="21114"/>
              <wp:lineTo x="21348" y="21114"/>
              <wp:lineTo x="21348" y="0"/>
              <wp:lineTo x="0" y="0"/>
            </wp:wrapPolygon>
          </wp:wrapTight>
          <wp:docPr id="112155670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605641"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7925" cy="818778"/>
                  </a:xfrm>
                  <a:prstGeom prst="rect">
                    <a:avLst/>
                  </a:prstGeom>
                </pic:spPr>
              </pic:pic>
            </a:graphicData>
          </a:graphic>
        </wp:anchor>
      </w:drawing>
    </w:r>
  </w:p>
  <w:p w14:paraId="73D8480A" w14:textId="19C6417F" w:rsidR="00BD56BD" w:rsidRDefault="00865E60" w:rsidP="00482EEA">
    <w:pPr>
      <w:pStyle w:val="Header"/>
      <w:jc w:val="center"/>
    </w:pPr>
    <w:r>
      <w:rPr>
        <w:b/>
        <w:bCs/>
        <w:noProof/>
      </w:rPr>
      <w:drawing>
        <wp:inline distT="0" distB="0" distL="0" distR="0" wp14:anchorId="65CB6C18" wp14:editId="47FEAF15">
          <wp:extent cx="2933700" cy="527360"/>
          <wp:effectExtent l="0" t="0" r="0" b="6350"/>
          <wp:docPr id="1359854148"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54148" name="Picture 2" descr="A black background with a black square&#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47193" cy="529785"/>
                  </a:xfrm>
                  <a:prstGeom prst="rect">
                    <a:avLst/>
                  </a:prstGeom>
                </pic:spPr>
              </pic:pic>
            </a:graphicData>
          </a:graphic>
        </wp:inline>
      </w:drawing>
    </w:r>
  </w:p>
  <w:p w14:paraId="200519E8" w14:textId="7DAD9924" w:rsidR="00BD56BD" w:rsidRDefault="00BD56BD" w:rsidP="00993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19DF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73704"/>
    <w:multiLevelType w:val="hybridMultilevel"/>
    <w:tmpl w:val="9CE6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65C9"/>
    <w:multiLevelType w:val="hybridMultilevel"/>
    <w:tmpl w:val="3C2E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57DD3"/>
    <w:multiLevelType w:val="hybridMultilevel"/>
    <w:tmpl w:val="AE7C7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033840"/>
    <w:multiLevelType w:val="hybridMultilevel"/>
    <w:tmpl w:val="163C640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8D913F9"/>
    <w:multiLevelType w:val="hybridMultilevel"/>
    <w:tmpl w:val="EEAE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72141"/>
    <w:multiLevelType w:val="hybridMultilevel"/>
    <w:tmpl w:val="F994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84B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1948E6"/>
    <w:multiLevelType w:val="hybridMultilevel"/>
    <w:tmpl w:val="C49ACC5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0D3C6B36"/>
    <w:multiLevelType w:val="multilevel"/>
    <w:tmpl w:val="7F08EEC6"/>
    <w:lvl w:ilvl="0">
      <w:start w:val="1"/>
      <w:numFmt w:val="decimal"/>
      <w:lvlText w:val="%1."/>
      <w:lvlJc w:val="left"/>
      <w:pPr>
        <w:ind w:left="180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0D813E55"/>
    <w:multiLevelType w:val="hybridMultilevel"/>
    <w:tmpl w:val="3A400474"/>
    <w:lvl w:ilvl="0" w:tplc="1BC4B06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01803"/>
    <w:multiLevelType w:val="hybridMultilevel"/>
    <w:tmpl w:val="F84A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D42C9C"/>
    <w:multiLevelType w:val="hybridMultilevel"/>
    <w:tmpl w:val="462E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C152E"/>
    <w:multiLevelType w:val="hybridMultilevel"/>
    <w:tmpl w:val="556ED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A1359C"/>
    <w:multiLevelType w:val="hybridMultilevel"/>
    <w:tmpl w:val="D362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B58F9"/>
    <w:multiLevelType w:val="hybridMultilevel"/>
    <w:tmpl w:val="0690154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C8A039F"/>
    <w:multiLevelType w:val="hybridMultilevel"/>
    <w:tmpl w:val="A4B2B048"/>
    <w:lvl w:ilvl="0" w:tplc="FFFFFFFF">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DD7C8C"/>
    <w:multiLevelType w:val="hybridMultilevel"/>
    <w:tmpl w:val="A59A6EC0"/>
    <w:lvl w:ilvl="0" w:tplc="BED43D6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EDA3DC4"/>
    <w:multiLevelType w:val="multilevel"/>
    <w:tmpl w:val="8D1CD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344E88"/>
    <w:multiLevelType w:val="hybridMultilevel"/>
    <w:tmpl w:val="F69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946E4D"/>
    <w:multiLevelType w:val="hybridMultilevel"/>
    <w:tmpl w:val="2EA60EC8"/>
    <w:lvl w:ilvl="0" w:tplc="B52A9680">
      <w:start w:val="1"/>
      <w:numFmt w:val="decimal"/>
      <w:lvlText w:val="%1."/>
      <w:lvlJc w:val="left"/>
      <w:pPr>
        <w:ind w:left="360" w:hanging="360"/>
      </w:pPr>
      <w:rPr>
        <w:rFonts w:hint="default"/>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0A3BEF"/>
    <w:multiLevelType w:val="hybridMultilevel"/>
    <w:tmpl w:val="3440C9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CF5632C"/>
    <w:multiLevelType w:val="hybridMultilevel"/>
    <w:tmpl w:val="CF16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0C3EFA"/>
    <w:multiLevelType w:val="hybridMultilevel"/>
    <w:tmpl w:val="84FA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E25735"/>
    <w:multiLevelType w:val="hybridMultilevel"/>
    <w:tmpl w:val="B2E2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E7F62"/>
    <w:multiLevelType w:val="hybridMultilevel"/>
    <w:tmpl w:val="2AEE59DE"/>
    <w:lvl w:ilvl="0" w:tplc="BED43D6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7963DBD"/>
    <w:multiLevelType w:val="hybridMultilevel"/>
    <w:tmpl w:val="89E8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BD36AE"/>
    <w:multiLevelType w:val="hybridMultilevel"/>
    <w:tmpl w:val="E4E8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D35E9B"/>
    <w:multiLevelType w:val="hybridMultilevel"/>
    <w:tmpl w:val="51AED12E"/>
    <w:lvl w:ilvl="0" w:tplc="1BC4B062">
      <w:start w:val="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C2928C1"/>
    <w:multiLevelType w:val="hybridMultilevel"/>
    <w:tmpl w:val="42FAC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D45500E"/>
    <w:multiLevelType w:val="hybridMultilevel"/>
    <w:tmpl w:val="00AE63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2E1A46"/>
    <w:multiLevelType w:val="hybridMultilevel"/>
    <w:tmpl w:val="FC5C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7792D"/>
    <w:multiLevelType w:val="hybridMultilevel"/>
    <w:tmpl w:val="74020F1E"/>
    <w:lvl w:ilvl="0" w:tplc="BED43D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40C8E"/>
    <w:multiLevelType w:val="hybridMultilevel"/>
    <w:tmpl w:val="8C86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A4052"/>
    <w:multiLevelType w:val="hybridMultilevel"/>
    <w:tmpl w:val="1C7C4054"/>
    <w:lvl w:ilvl="0" w:tplc="2ADEE5B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0EA614B"/>
    <w:multiLevelType w:val="hybridMultilevel"/>
    <w:tmpl w:val="3BF6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75780D"/>
    <w:multiLevelType w:val="hybridMultilevel"/>
    <w:tmpl w:val="BDD41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79776C0"/>
    <w:multiLevelType w:val="hybridMultilevel"/>
    <w:tmpl w:val="0842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975F20"/>
    <w:multiLevelType w:val="hybridMultilevel"/>
    <w:tmpl w:val="3B6C0318"/>
    <w:lvl w:ilvl="0" w:tplc="1BC4B06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617417"/>
    <w:multiLevelType w:val="hybridMultilevel"/>
    <w:tmpl w:val="D068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2D7B7F"/>
    <w:multiLevelType w:val="hybridMultilevel"/>
    <w:tmpl w:val="03EE3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6018D5"/>
    <w:multiLevelType w:val="hybridMultilevel"/>
    <w:tmpl w:val="F55A45B4"/>
    <w:lvl w:ilvl="0" w:tplc="08090001">
      <w:start w:val="1"/>
      <w:numFmt w:val="bullet"/>
      <w:lvlText w:val=""/>
      <w:lvlJc w:val="left"/>
      <w:pPr>
        <w:ind w:left="851" w:hanging="360"/>
      </w:pPr>
      <w:rPr>
        <w:rFonts w:ascii="Symbol" w:hAnsi="Symbol" w:hint="default"/>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42" w15:restartNumberingAfterBreak="0">
    <w:nsid w:val="60A741B7"/>
    <w:multiLevelType w:val="hybridMultilevel"/>
    <w:tmpl w:val="7C5C6E80"/>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5F067D1"/>
    <w:multiLevelType w:val="hybridMultilevel"/>
    <w:tmpl w:val="A570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5C03BA"/>
    <w:multiLevelType w:val="hybridMultilevel"/>
    <w:tmpl w:val="3B2C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C505F"/>
    <w:multiLevelType w:val="hybridMultilevel"/>
    <w:tmpl w:val="371EDC1A"/>
    <w:lvl w:ilvl="0" w:tplc="B95EF43C">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A82387C"/>
    <w:multiLevelType w:val="multilevel"/>
    <w:tmpl w:val="69C4F51A"/>
    <w:lvl w:ilvl="0">
      <w:start w:val="1"/>
      <w:numFmt w:val="bullet"/>
      <w:lvlText w:val=""/>
      <w:lvlJc w:val="left"/>
      <w:pPr>
        <w:ind w:left="1800" w:hanging="360"/>
      </w:pPr>
      <w:rPr>
        <w:rFonts w:ascii="Symbol" w:hAnsi="Symbol" w:hint="default"/>
      </w:rPr>
    </w:lvl>
    <w:lvl w:ilvl="1">
      <w:start w:val="6"/>
      <w:numFmt w:val="decimal"/>
      <w:lvlText w:val="%1.%2"/>
      <w:lvlJc w:val="lef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47" w15:restartNumberingAfterBreak="0">
    <w:nsid w:val="6E1F6E52"/>
    <w:multiLevelType w:val="hybridMultilevel"/>
    <w:tmpl w:val="25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2B3B5C"/>
    <w:multiLevelType w:val="hybridMultilevel"/>
    <w:tmpl w:val="E9F2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C95D7F"/>
    <w:multiLevelType w:val="hybridMultilevel"/>
    <w:tmpl w:val="0D3ABEEA"/>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50" w15:restartNumberingAfterBreak="0">
    <w:nsid w:val="781C2E24"/>
    <w:multiLevelType w:val="hybridMultilevel"/>
    <w:tmpl w:val="AF20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CA173F"/>
    <w:multiLevelType w:val="hybridMultilevel"/>
    <w:tmpl w:val="2F342CE8"/>
    <w:lvl w:ilvl="0" w:tplc="B95EF4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F0C3295"/>
    <w:multiLevelType w:val="hybridMultilevel"/>
    <w:tmpl w:val="A4549CDA"/>
    <w:lvl w:ilvl="0" w:tplc="BED43D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453211">
    <w:abstractNumId w:val="30"/>
  </w:num>
  <w:num w:numId="2" w16cid:durableId="1088769093">
    <w:abstractNumId w:val="20"/>
  </w:num>
  <w:num w:numId="3" w16cid:durableId="24603375">
    <w:abstractNumId w:val="40"/>
  </w:num>
  <w:num w:numId="4" w16cid:durableId="8945310">
    <w:abstractNumId w:val="51"/>
  </w:num>
  <w:num w:numId="5" w16cid:durableId="1569607066">
    <w:abstractNumId w:val="45"/>
  </w:num>
  <w:num w:numId="6" w16cid:durableId="778259403">
    <w:abstractNumId w:val="42"/>
  </w:num>
  <w:num w:numId="7" w16cid:durableId="1225335067">
    <w:abstractNumId w:val="21"/>
  </w:num>
  <w:num w:numId="8" w16cid:durableId="62992283">
    <w:abstractNumId w:val="9"/>
  </w:num>
  <w:num w:numId="9" w16cid:durableId="2062359907">
    <w:abstractNumId w:val="15"/>
  </w:num>
  <w:num w:numId="10" w16cid:durableId="1508979162">
    <w:abstractNumId w:val="46"/>
  </w:num>
  <w:num w:numId="11" w16cid:durableId="1069771943">
    <w:abstractNumId w:val="10"/>
  </w:num>
  <w:num w:numId="12" w16cid:durableId="1500081056">
    <w:abstractNumId w:val="8"/>
  </w:num>
  <w:num w:numId="13" w16cid:durableId="1536504221">
    <w:abstractNumId w:val="4"/>
  </w:num>
  <w:num w:numId="14" w16cid:durableId="2011639612">
    <w:abstractNumId w:val="38"/>
  </w:num>
  <w:num w:numId="15" w16cid:durableId="1068847687">
    <w:abstractNumId w:val="5"/>
  </w:num>
  <w:num w:numId="16" w16cid:durableId="1979608741">
    <w:abstractNumId w:val="12"/>
  </w:num>
  <w:num w:numId="17" w16cid:durableId="520247734">
    <w:abstractNumId w:val="18"/>
  </w:num>
  <w:num w:numId="18" w16cid:durableId="1451167641">
    <w:abstractNumId w:val="14"/>
  </w:num>
  <w:num w:numId="19" w16cid:durableId="577910437">
    <w:abstractNumId w:val="6"/>
  </w:num>
  <w:num w:numId="20" w16cid:durableId="192151607">
    <w:abstractNumId w:val="39"/>
  </w:num>
  <w:num w:numId="21" w16cid:durableId="186525803">
    <w:abstractNumId w:val="34"/>
  </w:num>
  <w:num w:numId="22" w16cid:durableId="1459684460">
    <w:abstractNumId w:val="37"/>
  </w:num>
  <w:num w:numId="23" w16cid:durableId="171142046">
    <w:abstractNumId w:val="16"/>
  </w:num>
  <w:num w:numId="24" w16cid:durableId="163978329">
    <w:abstractNumId w:val="28"/>
  </w:num>
  <w:num w:numId="25" w16cid:durableId="506746321">
    <w:abstractNumId w:val="50"/>
  </w:num>
  <w:num w:numId="26" w16cid:durableId="954748243">
    <w:abstractNumId w:val="22"/>
  </w:num>
  <w:num w:numId="27" w16cid:durableId="996420733">
    <w:abstractNumId w:val="44"/>
  </w:num>
  <w:num w:numId="28" w16cid:durableId="135225553">
    <w:abstractNumId w:val="2"/>
  </w:num>
  <w:num w:numId="29" w16cid:durableId="1993096258">
    <w:abstractNumId w:val="52"/>
  </w:num>
  <w:num w:numId="30" w16cid:durableId="1856572039">
    <w:abstractNumId w:val="17"/>
  </w:num>
  <w:num w:numId="31" w16cid:durableId="520512310">
    <w:abstractNumId w:val="32"/>
  </w:num>
  <w:num w:numId="32" w16cid:durableId="1054546948">
    <w:abstractNumId w:val="49"/>
  </w:num>
  <w:num w:numId="33" w16cid:durableId="1407609352">
    <w:abstractNumId w:val="41"/>
  </w:num>
  <w:num w:numId="34" w16cid:durableId="746656930">
    <w:abstractNumId w:val="25"/>
  </w:num>
  <w:num w:numId="35" w16cid:durableId="1096488153">
    <w:abstractNumId w:val="7"/>
  </w:num>
  <w:num w:numId="36" w16cid:durableId="760372852">
    <w:abstractNumId w:val="35"/>
  </w:num>
  <w:num w:numId="37" w16cid:durableId="1200505691">
    <w:abstractNumId w:val="24"/>
  </w:num>
  <w:num w:numId="38" w16cid:durableId="937255168">
    <w:abstractNumId w:val="13"/>
  </w:num>
  <w:num w:numId="39" w16cid:durableId="274753926">
    <w:abstractNumId w:val="3"/>
  </w:num>
  <w:num w:numId="40" w16cid:durableId="1478523196">
    <w:abstractNumId w:val="0"/>
  </w:num>
  <w:num w:numId="41" w16cid:durableId="2069524682">
    <w:abstractNumId w:val="33"/>
  </w:num>
  <w:num w:numId="42" w16cid:durableId="1287471529">
    <w:abstractNumId w:val="23"/>
  </w:num>
  <w:num w:numId="43" w16cid:durableId="298389517">
    <w:abstractNumId w:val="43"/>
  </w:num>
  <w:num w:numId="44" w16cid:durableId="1861165873">
    <w:abstractNumId w:val="36"/>
  </w:num>
  <w:num w:numId="45" w16cid:durableId="1986813125">
    <w:abstractNumId w:val="29"/>
  </w:num>
  <w:num w:numId="46" w16cid:durableId="389808951">
    <w:abstractNumId w:val="48"/>
  </w:num>
  <w:num w:numId="47" w16cid:durableId="1207835222">
    <w:abstractNumId w:val="1"/>
  </w:num>
  <w:num w:numId="48" w16cid:durableId="86273104">
    <w:abstractNumId w:val="11"/>
  </w:num>
  <w:num w:numId="49" w16cid:durableId="1847360741">
    <w:abstractNumId w:val="19"/>
  </w:num>
  <w:num w:numId="50" w16cid:durableId="1060128898">
    <w:abstractNumId w:val="47"/>
  </w:num>
  <w:num w:numId="51" w16cid:durableId="1319530585">
    <w:abstractNumId w:val="31"/>
  </w:num>
  <w:num w:numId="52" w16cid:durableId="1749569248">
    <w:abstractNumId w:val="27"/>
  </w:num>
  <w:num w:numId="53" w16cid:durableId="8157278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0D"/>
    <w:rsid w:val="000007F4"/>
    <w:rsid w:val="00000994"/>
    <w:rsid w:val="00000A68"/>
    <w:rsid w:val="00000D3B"/>
    <w:rsid w:val="00002B37"/>
    <w:rsid w:val="00003CF8"/>
    <w:rsid w:val="000043B1"/>
    <w:rsid w:val="000079BD"/>
    <w:rsid w:val="00013C31"/>
    <w:rsid w:val="00013D38"/>
    <w:rsid w:val="00021509"/>
    <w:rsid w:val="00025AF7"/>
    <w:rsid w:val="000315A4"/>
    <w:rsid w:val="00037661"/>
    <w:rsid w:val="000434A5"/>
    <w:rsid w:val="00045776"/>
    <w:rsid w:val="00045C39"/>
    <w:rsid w:val="000508E2"/>
    <w:rsid w:val="00051A68"/>
    <w:rsid w:val="0005744A"/>
    <w:rsid w:val="00060C50"/>
    <w:rsid w:val="0006190A"/>
    <w:rsid w:val="00062277"/>
    <w:rsid w:val="0006242D"/>
    <w:rsid w:val="0006649D"/>
    <w:rsid w:val="00066939"/>
    <w:rsid w:val="00070854"/>
    <w:rsid w:val="00070A7D"/>
    <w:rsid w:val="000718DC"/>
    <w:rsid w:val="000740E2"/>
    <w:rsid w:val="00075B1D"/>
    <w:rsid w:val="00076EFE"/>
    <w:rsid w:val="000808C4"/>
    <w:rsid w:val="000834D0"/>
    <w:rsid w:val="0008476A"/>
    <w:rsid w:val="00084902"/>
    <w:rsid w:val="0009130B"/>
    <w:rsid w:val="000925E6"/>
    <w:rsid w:val="000939ED"/>
    <w:rsid w:val="000958BC"/>
    <w:rsid w:val="000959AE"/>
    <w:rsid w:val="000971C1"/>
    <w:rsid w:val="00097A53"/>
    <w:rsid w:val="000A128B"/>
    <w:rsid w:val="000A1EB3"/>
    <w:rsid w:val="000A4F91"/>
    <w:rsid w:val="000A62FD"/>
    <w:rsid w:val="000B1ECB"/>
    <w:rsid w:val="000B724E"/>
    <w:rsid w:val="000C50C9"/>
    <w:rsid w:val="000D3209"/>
    <w:rsid w:val="000D3ED0"/>
    <w:rsid w:val="000D482A"/>
    <w:rsid w:val="000D529C"/>
    <w:rsid w:val="000E0E48"/>
    <w:rsid w:val="000E13D9"/>
    <w:rsid w:val="000E28FE"/>
    <w:rsid w:val="000E423B"/>
    <w:rsid w:val="000E5719"/>
    <w:rsid w:val="000E6503"/>
    <w:rsid w:val="000E754E"/>
    <w:rsid w:val="000F3C19"/>
    <w:rsid w:val="000F4B3A"/>
    <w:rsid w:val="00101005"/>
    <w:rsid w:val="0010205B"/>
    <w:rsid w:val="00103611"/>
    <w:rsid w:val="0010668D"/>
    <w:rsid w:val="001079A5"/>
    <w:rsid w:val="00113AE0"/>
    <w:rsid w:val="0011685F"/>
    <w:rsid w:val="00116B48"/>
    <w:rsid w:val="00122A1C"/>
    <w:rsid w:val="001234BE"/>
    <w:rsid w:val="00126ED6"/>
    <w:rsid w:val="0012754E"/>
    <w:rsid w:val="00131694"/>
    <w:rsid w:val="00131819"/>
    <w:rsid w:val="001326DE"/>
    <w:rsid w:val="0013469C"/>
    <w:rsid w:val="001365D1"/>
    <w:rsid w:val="00147B66"/>
    <w:rsid w:val="001579B4"/>
    <w:rsid w:val="00160277"/>
    <w:rsid w:val="0016322E"/>
    <w:rsid w:val="001655F3"/>
    <w:rsid w:val="00171BC2"/>
    <w:rsid w:val="001733FE"/>
    <w:rsid w:val="00176A91"/>
    <w:rsid w:val="001814FC"/>
    <w:rsid w:val="0018215D"/>
    <w:rsid w:val="00183470"/>
    <w:rsid w:val="00184D1A"/>
    <w:rsid w:val="00185DD8"/>
    <w:rsid w:val="00187E9D"/>
    <w:rsid w:val="00191B2D"/>
    <w:rsid w:val="00195A2F"/>
    <w:rsid w:val="00196E19"/>
    <w:rsid w:val="001A043A"/>
    <w:rsid w:val="001A0A8E"/>
    <w:rsid w:val="001A11F6"/>
    <w:rsid w:val="001A5090"/>
    <w:rsid w:val="001A78D7"/>
    <w:rsid w:val="001B0EDF"/>
    <w:rsid w:val="001B2871"/>
    <w:rsid w:val="001B33B0"/>
    <w:rsid w:val="001B3D2E"/>
    <w:rsid w:val="001B5EA5"/>
    <w:rsid w:val="001B7733"/>
    <w:rsid w:val="001C5F1F"/>
    <w:rsid w:val="001D0597"/>
    <w:rsid w:val="001D17D6"/>
    <w:rsid w:val="001D2C92"/>
    <w:rsid w:val="001E40BB"/>
    <w:rsid w:val="001E5BDB"/>
    <w:rsid w:val="001E5F81"/>
    <w:rsid w:val="001E6754"/>
    <w:rsid w:val="001E6A72"/>
    <w:rsid w:val="001F2896"/>
    <w:rsid w:val="001F3D9F"/>
    <w:rsid w:val="001F5222"/>
    <w:rsid w:val="001F6438"/>
    <w:rsid w:val="001F6E30"/>
    <w:rsid w:val="001F7156"/>
    <w:rsid w:val="001F71F0"/>
    <w:rsid w:val="00202009"/>
    <w:rsid w:val="00204DAD"/>
    <w:rsid w:val="0020668E"/>
    <w:rsid w:val="00206A90"/>
    <w:rsid w:val="00207FAD"/>
    <w:rsid w:val="0021358D"/>
    <w:rsid w:val="00213790"/>
    <w:rsid w:val="00214A4B"/>
    <w:rsid w:val="00214FA5"/>
    <w:rsid w:val="00223A5C"/>
    <w:rsid w:val="00225832"/>
    <w:rsid w:val="00230630"/>
    <w:rsid w:val="00232111"/>
    <w:rsid w:val="00232245"/>
    <w:rsid w:val="00232598"/>
    <w:rsid w:val="0023432D"/>
    <w:rsid w:val="00236C62"/>
    <w:rsid w:val="002401AB"/>
    <w:rsid w:val="002429DF"/>
    <w:rsid w:val="00244E0C"/>
    <w:rsid w:val="00246853"/>
    <w:rsid w:val="0024732C"/>
    <w:rsid w:val="00252675"/>
    <w:rsid w:val="00252B64"/>
    <w:rsid w:val="00252E79"/>
    <w:rsid w:val="0025365C"/>
    <w:rsid w:val="00255F2E"/>
    <w:rsid w:val="00257575"/>
    <w:rsid w:val="002676B5"/>
    <w:rsid w:val="00267ECF"/>
    <w:rsid w:val="0027271E"/>
    <w:rsid w:val="00272C72"/>
    <w:rsid w:val="00273A90"/>
    <w:rsid w:val="002764A1"/>
    <w:rsid w:val="00277E00"/>
    <w:rsid w:val="0028015E"/>
    <w:rsid w:val="0028111B"/>
    <w:rsid w:val="00282A05"/>
    <w:rsid w:val="00285448"/>
    <w:rsid w:val="00287C96"/>
    <w:rsid w:val="002922F3"/>
    <w:rsid w:val="00292860"/>
    <w:rsid w:val="002944C6"/>
    <w:rsid w:val="002955EF"/>
    <w:rsid w:val="002A0780"/>
    <w:rsid w:val="002A1262"/>
    <w:rsid w:val="002A3BB3"/>
    <w:rsid w:val="002A4DC5"/>
    <w:rsid w:val="002A638D"/>
    <w:rsid w:val="002B00EF"/>
    <w:rsid w:val="002B0744"/>
    <w:rsid w:val="002B0F89"/>
    <w:rsid w:val="002B1C3C"/>
    <w:rsid w:val="002B2840"/>
    <w:rsid w:val="002B2DE5"/>
    <w:rsid w:val="002B4D35"/>
    <w:rsid w:val="002B621C"/>
    <w:rsid w:val="002B6E93"/>
    <w:rsid w:val="002C382A"/>
    <w:rsid w:val="002C6179"/>
    <w:rsid w:val="002C6EBD"/>
    <w:rsid w:val="002C7135"/>
    <w:rsid w:val="002D02E6"/>
    <w:rsid w:val="002D547D"/>
    <w:rsid w:val="002D5689"/>
    <w:rsid w:val="002D5E92"/>
    <w:rsid w:val="002D6A58"/>
    <w:rsid w:val="002D751D"/>
    <w:rsid w:val="002E1918"/>
    <w:rsid w:val="002E240E"/>
    <w:rsid w:val="002E2432"/>
    <w:rsid w:val="002E47FE"/>
    <w:rsid w:val="002F01DB"/>
    <w:rsid w:val="002F0307"/>
    <w:rsid w:val="002F1D30"/>
    <w:rsid w:val="002F3056"/>
    <w:rsid w:val="002F7297"/>
    <w:rsid w:val="00303280"/>
    <w:rsid w:val="00305E09"/>
    <w:rsid w:val="00307C25"/>
    <w:rsid w:val="0031028A"/>
    <w:rsid w:val="00311F81"/>
    <w:rsid w:val="0031292C"/>
    <w:rsid w:val="003136C6"/>
    <w:rsid w:val="00314639"/>
    <w:rsid w:val="003157A4"/>
    <w:rsid w:val="0032081B"/>
    <w:rsid w:val="00321519"/>
    <w:rsid w:val="003240D2"/>
    <w:rsid w:val="00324EB2"/>
    <w:rsid w:val="00325C0F"/>
    <w:rsid w:val="00326176"/>
    <w:rsid w:val="00330503"/>
    <w:rsid w:val="00330FE4"/>
    <w:rsid w:val="00333B90"/>
    <w:rsid w:val="00334A0C"/>
    <w:rsid w:val="0034726D"/>
    <w:rsid w:val="00352259"/>
    <w:rsid w:val="00352ED1"/>
    <w:rsid w:val="003561C4"/>
    <w:rsid w:val="0035666A"/>
    <w:rsid w:val="00360AB5"/>
    <w:rsid w:val="0036222F"/>
    <w:rsid w:val="0036427E"/>
    <w:rsid w:val="0036570C"/>
    <w:rsid w:val="00365B06"/>
    <w:rsid w:val="00365F23"/>
    <w:rsid w:val="003664BE"/>
    <w:rsid w:val="003672AB"/>
    <w:rsid w:val="00373ABE"/>
    <w:rsid w:val="0037540B"/>
    <w:rsid w:val="0037726D"/>
    <w:rsid w:val="00380756"/>
    <w:rsid w:val="00381DBE"/>
    <w:rsid w:val="003836BA"/>
    <w:rsid w:val="0038533E"/>
    <w:rsid w:val="00386E75"/>
    <w:rsid w:val="003904A1"/>
    <w:rsid w:val="00390A9E"/>
    <w:rsid w:val="003935D8"/>
    <w:rsid w:val="00394446"/>
    <w:rsid w:val="0039480E"/>
    <w:rsid w:val="00394A8F"/>
    <w:rsid w:val="00394EF7"/>
    <w:rsid w:val="003A2526"/>
    <w:rsid w:val="003A5BBD"/>
    <w:rsid w:val="003B22C3"/>
    <w:rsid w:val="003B39D5"/>
    <w:rsid w:val="003B4019"/>
    <w:rsid w:val="003B607D"/>
    <w:rsid w:val="003B6C4B"/>
    <w:rsid w:val="003B7105"/>
    <w:rsid w:val="003C02BF"/>
    <w:rsid w:val="003C1517"/>
    <w:rsid w:val="003D16E0"/>
    <w:rsid w:val="003D1E2C"/>
    <w:rsid w:val="003D22B8"/>
    <w:rsid w:val="003D454A"/>
    <w:rsid w:val="003D5D38"/>
    <w:rsid w:val="003E0908"/>
    <w:rsid w:val="003E0DD8"/>
    <w:rsid w:val="003E0E0B"/>
    <w:rsid w:val="003E16D3"/>
    <w:rsid w:val="003E34A4"/>
    <w:rsid w:val="003E5639"/>
    <w:rsid w:val="003F016B"/>
    <w:rsid w:val="003F4280"/>
    <w:rsid w:val="003F4DCC"/>
    <w:rsid w:val="003F73C4"/>
    <w:rsid w:val="003F76A7"/>
    <w:rsid w:val="0040054C"/>
    <w:rsid w:val="00400C2F"/>
    <w:rsid w:val="00405125"/>
    <w:rsid w:val="00407509"/>
    <w:rsid w:val="00410936"/>
    <w:rsid w:val="00414DB1"/>
    <w:rsid w:val="0041520C"/>
    <w:rsid w:val="0042241B"/>
    <w:rsid w:val="00424E8A"/>
    <w:rsid w:val="00426D7D"/>
    <w:rsid w:val="004379AC"/>
    <w:rsid w:val="004441E0"/>
    <w:rsid w:val="00451967"/>
    <w:rsid w:val="00452221"/>
    <w:rsid w:val="00453A93"/>
    <w:rsid w:val="00454F90"/>
    <w:rsid w:val="00455336"/>
    <w:rsid w:val="004603CD"/>
    <w:rsid w:val="0046540C"/>
    <w:rsid w:val="00466769"/>
    <w:rsid w:val="00476897"/>
    <w:rsid w:val="00477063"/>
    <w:rsid w:val="0047742E"/>
    <w:rsid w:val="00482EEA"/>
    <w:rsid w:val="00484C60"/>
    <w:rsid w:val="00492B9C"/>
    <w:rsid w:val="004A28B9"/>
    <w:rsid w:val="004A4D61"/>
    <w:rsid w:val="004B3D98"/>
    <w:rsid w:val="004B66EF"/>
    <w:rsid w:val="004C0E67"/>
    <w:rsid w:val="004C28E5"/>
    <w:rsid w:val="004C3F5D"/>
    <w:rsid w:val="004D0B12"/>
    <w:rsid w:val="004D0CE8"/>
    <w:rsid w:val="004D34CF"/>
    <w:rsid w:val="004D4407"/>
    <w:rsid w:val="004D539E"/>
    <w:rsid w:val="004D727E"/>
    <w:rsid w:val="004E19B7"/>
    <w:rsid w:val="004E4864"/>
    <w:rsid w:val="004E5B0B"/>
    <w:rsid w:val="004E70DA"/>
    <w:rsid w:val="004F0AF4"/>
    <w:rsid w:val="004F1596"/>
    <w:rsid w:val="004F16DC"/>
    <w:rsid w:val="004F22D7"/>
    <w:rsid w:val="004F2752"/>
    <w:rsid w:val="004F2BA3"/>
    <w:rsid w:val="004F3441"/>
    <w:rsid w:val="004F51DA"/>
    <w:rsid w:val="004F7064"/>
    <w:rsid w:val="004F78DC"/>
    <w:rsid w:val="00501856"/>
    <w:rsid w:val="00501F53"/>
    <w:rsid w:val="005044A9"/>
    <w:rsid w:val="00504CA0"/>
    <w:rsid w:val="005127EE"/>
    <w:rsid w:val="00514682"/>
    <w:rsid w:val="00516524"/>
    <w:rsid w:val="00517E5C"/>
    <w:rsid w:val="00521AFB"/>
    <w:rsid w:val="00521FCB"/>
    <w:rsid w:val="0053195E"/>
    <w:rsid w:val="00531D11"/>
    <w:rsid w:val="00532EE0"/>
    <w:rsid w:val="00533351"/>
    <w:rsid w:val="005336B8"/>
    <w:rsid w:val="0053463B"/>
    <w:rsid w:val="0053508B"/>
    <w:rsid w:val="005364D0"/>
    <w:rsid w:val="00541AE8"/>
    <w:rsid w:val="00543A24"/>
    <w:rsid w:val="00544145"/>
    <w:rsid w:val="00546BE9"/>
    <w:rsid w:val="00553AD2"/>
    <w:rsid w:val="00554B13"/>
    <w:rsid w:val="0055710D"/>
    <w:rsid w:val="00557BC2"/>
    <w:rsid w:val="0056135A"/>
    <w:rsid w:val="0056261A"/>
    <w:rsid w:val="005626B5"/>
    <w:rsid w:val="00563AEE"/>
    <w:rsid w:val="0056424A"/>
    <w:rsid w:val="00564DBE"/>
    <w:rsid w:val="00566597"/>
    <w:rsid w:val="0056712C"/>
    <w:rsid w:val="005716A0"/>
    <w:rsid w:val="00573B8A"/>
    <w:rsid w:val="00576434"/>
    <w:rsid w:val="005767A5"/>
    <w:rsid w:val="0058251B"/>
    <w:rsid w:val="0058647C"/>
    <w:rsid w:val="00587297"/>
    <w:rsid w:val="0059231E"/>
    <w:rsid w:val="00597685"/>
    <w:rsid w:val="00597878"/>
    <w:rsid w:val="005A0841"/>
    <w:rsid w:val="005A0972"/>
    <w:rsid w:val="005A1D57"/>
    <w:rsid w:val="005A3452"/>
    <w:rsid w:val="005A3D6D"/>
    <w:rsid w:val="005B0447"/>
    <w:rsid w:val="005B17B0"/>
    <w:rsid w:val="005B1C21"/>
    <w:rsid w:val="005B6015"/>
    <w:rsid w:val="005B6BDD"/>
    <w:rsid w:val="005C11AE"/>
    <w:rsid w:val="005C4C86"/>
    <w:rsid w:val="005C5B9F"/>
    <w:rsid w:val="005C702E"/>
    <w:rsid w:val="005D0342"/>
    <w:rsid w:val="005D0654"/>
    <w:rsid w:val="005D141A"/>
    <w:rsid w:val="005E3094"/>
    <w:rsid w:val="005E4151"/>
    <w:rsid w:val="005E4168"/>
    <w:rsid w:val="005E5677"/>
    <w:rsid w:val="005E63B6"/>
    <w:rsid w:val="005F058E"/>
    <w:rsid w:val="005F0810"/>
    <w:rsid w:val="005F0E82"/>
    <w:rsid w:val="005F10DC"/>
    <w:rsid w:val="005F1CC5"/>
    <w:rsid w:val="005F3175"/>
    <w:rsid w:val="005F36A0"/>
    <w:rsid w:val="005F4A41"/>
    <w:rsid w:val="005F5636"/>
    <w:rsid w:val="005F58F2"/>
    <w:rsid w:val="005F632C"/>
    <w:rsid w:val="005F718A"/>
    <w:rsid w:val="0060086B"/>
    <w:rsid w:val="00601795"/>
    <w:rsid w:val="00602CC5"/>
    <w:rsid w:val="00610F3A"/>
    <w:rsid w:val="00614C2E"/>
    <w:rsid w:val="00617A88"/>
    <w:rsid w:val="00620695"/>
    <w:rsid w:val="00621990"/>
    <w:rsid w:val="00625163"/>
    <w:rsid w:val="00626DB5"/>
    <w:rsid w:val="00631A36"/>
    <w:rsid w:val="00631A74"/>
    <w:rsid w:val="00635473"/>
    <w:rsid w:val="00636119"/>
    <w:rsid w:val="00637BAC"/>
    <w:rsid w:val="006405CE"/>
    <w:rsid w:val="00643BE5"/>
    <w:rsid w:val="006445D3"/>
    <w:rsid w:val="00644BC0"/>
    <w:rsid w:val="0064503B"/>
    <w:rsid w:val="00645E56"/>
    <w:rsid w:val="00650DE0"/>
    <w:rsid w:val="00650E5D"/>
    <w:rsid w:val="006510FA"/>
    <w:rsid w:val="0065120D"/>
    <w:rsid w:val="006531BA"/>
    <w:rsid w:val="006542E5"/>
    <w:rsid w:val="00663D40"/>
    <w:rsid w:val="006652AA"/>
    <w:rsid w:val="00670A25"/>
    <w:rsid w:val="00672BBE"/>
    <w:rsid w:val="00673F47"/>
    <w:rsid w:val="006743A3"/>
    <w:rsid w:val="00681E6E"/>
    <w:rsid w:val="006853C2"/>
    <w:rsid w:val="00691B90"/>
    <w:rsid w:val="00694DD4"/>
    <w:rsid w:val="00695935"/>
    <w:rsid w:val="006974F9"/>
    <w:rsid w:val="006A2ADA"/>
    <w:rsid w:val="006A4EC2"/>
    <w:rsid w:val="006B000A"/>
    <w:rsid w:val="006B00A4"/>
    <w:rsid w:val="006B5745"/>
    <w:rsid w:val="006B618F"/>
    <w:rsid w:val="006C2242"/>
    <w:rsid w:val="006C263F"/>
    <w:rsid w:val="006C4F5B"/>
    <w:rsid w:val="006C5230"/>
    <w:rsid w:val="006C6A4E"/>
    <w:rsid w:val="006C73BF"/>
    <w:rsid w:val="006C780B"/>
    <w:rsid w:val="006D7540"/>
    <w:rsid w:val="006E5BEB"/>
    <w:rsid w:val="006E62B1"/>
    <w:rsid w:val="006E66EB"/>
    <w:rsid w:val="006E748E"/>
    <w:rsid w:val="006E7F68"/>
    <w:rsid w:val="006F0415"/>
    <w:rsid w:val="006F1F56"/>
    <w:rsid w:val="006F2CFB"/>
    <w:rsid w:val="006F339F"/>
    <w:rsid w:val="006F405C"/>
    <w:rsid w:val="006F5169"/>
    <w:rsid w:val="006F5AF5"/>
    <w:rsid w:val="006F77DC"/>
    <w:rsid w:val="00706810"/>
    <w:rsid w:val="00714071"/>
    <w:rsid w:val="007153BB"/>
    <w:rsid w:val="00722A29"/>
    <w:rsid w:val="00723C33"/>
    <w:rsid w:val="007240D9"/>
    <w:rsid w:val="007335B1"/>
    <w:rsid w:val="00734008"/>
    <w:rsid w:val="00734871"/>
    <w:rsid w:val="00735418"/>
    <w:rsid w:val="007369A6"/>
    <w:rsid w:val="00741302"/>
    <w:rsid w:val="007420EF"/>
    <w:rsid w:val="00752608"/>
    <w:rsid w:val="007543EA"/>
    <w:rsid w:val="0075453A"/>
    <w:rsid w:val="007601D3"/>
    <w:rsid w:val="00763023"/>
    <w:rsid w:val="00763F03"/>
    <w:rsid w:val="00765523"/>
    <w:rsid w:val="00770CEE"/>
    <w:rsid w:val="007718DF"/>
    <w:rsid w:val="00772F8D"/>
    <w:rsid w:val="00773049"/>
    <w:rsid w:val="007804A6"/>
    <w:rsid w:val="007865DA"/>
    <w:rsid w:val="007911FE"/>
    <w:rsid w:val="0079237A"/>
    <w:rsid w:val="007926A5"/>
    <w:rsid w:val="00795CC2"/>
    <w:rsid w:val="007A31A3"/>
    <w:rsid w:val="007A4164"/>
    <w:rsid w:val="007A6D2E"/>
    <w:rsid w:val="007A7520"/>
    <w:rsid w:val="007B029B"/>
    <w:rsid w:val="007B523A"/>
    <w:rsid w:val="007B7B02"/>
    <w:rsid w:val="007C48A9"/>
    <w:rsid w:val="007D501E"/>
    <w:rsid w:val="007E0100"/>
    <w:rsid w:val="007E131C"/>
    <w:rsid w:val="007E145C"/>
    <w:rsid w:val="007E39E5"/>
    <w:rsid w:val="007F1EA2"/>
    <w:rsid w:val="007F4A6C"/>
    <w:rsid w:val="007F4EB6"/>
    <w:rsid w:val="007FEC7F"/>
    <w:rsid w:val="00803E15"/>
    <w:rsid w:val="00803FC9"/>
    <w:rsid w:val="00806515"/>
    <w:rsid w:val="008068FA"/>
    <w:rsid w:val="00811250"/>
    <w:rsid w:val="008122D7"/>
    <w:rsid w:val="008130B9"/>
    <w:rsid w:val="00817987"/>
    <w:rsid w:val="00820AE5"/>
    <w:rsid w:val="008223BE"/>
    <w:rsid w:val="00822AAF"/>
    <w:rsid w:val="00823207"/>
    <w:rsid w:val="0082476B"/>
    <w:rsid w:val="008252E3"/>
    <w:rsid w:val="008312BD"/>
    <w:rsid w:val="00831478"/>
    <w:rsid w:val="008315F3"/>
    <w:rsid w:val="00832847"/>
    <w:rsid w:val="00834BC7"/>
    <w:rsid w:val="00834D97"/>
    <w:rsid w:val="00836CBD"/>
    <w:rsid w:val="00841DB3"/>
    <w:rsid w:val="00844B23"/>
    <w:rsid w:val="00844C76"/>
    <w:rsid w:val="00851920"/>
    <w:rsid w:val="00851994"/>
    <w:rsid w:val="00852994"/>
    <w:rsid w:val="008536F3"/>
    <w:rsid w:val="00855682"/>
    <w:rsid w:val="008619A7"/>
    <w:rsid w:val="0086225F"/>
    <w:rsid w:val="00865E60"/>
    <w:rsid w:val="00866205"/>
    <w:rsid w:val="00867D32"/>
    <w:rsid w:val="0086F53B"/>
    <w:rsid w:val="00870D4A"/>
    <w:rsid w:val="008714F5"/>
    <w:rsid w:val="00873297"/>
    <w:rsid w:val="00873C0F"/>
    <w:rsid w:val="00875F13"/>
    <w:rsid w:val="00880821"/>
    <w:rsid w:val="00880EAC"/>
    <w:rsid w:val="0088478C"/>
    <w:rsid w:val="008850AA"/>
    <w:rsid w:val="00886422"/>
    <w:rsid w:val="008958ED"/>
    <w:rsid w:val="00896147"/>
    <w:rsid w:val="008A1B49"/>
    <w:rsid w:val="008A456E"/>
    <w:rsid w:val="008A4633"/>
    <w:rsid w:val="008A470A"/>
    <w:rsid w:val="008A5449"/>
    <w:rsid w:val="008A5D2D"/>
    <w:rsid w:val="008A7281"/>
    <w:rsid w:val="008A7D2F"/>
    <w:rsid w:val="008B0008"/>
    <w:rsid w:val="008B035F"/>
    <w:rsid w:val="008B0397"/>
    <w:rsid w:val="008B41E8"/>
    <w:rsid w:val="008B5910"/>
    <w:rsid w:val="008C0B58"/>
    <w:rsid w:val="008C1C1E"/>
    <w:rsid w:val="008C3AB9"/>
    <w:rsid w:val="008C4E37"/>
    <w:rsid w:val="008C6810"/>
    <w:rsid w:val="008E08C2"/>
    <w:rsid w:val="008E4CB6"/>
    <w:rsid w:val="008E7DED"/>
    <w:rsid w:val="008F1E2A"/>
    <w:rsid w:val="008F22D7"/>
    <w:rsid w:val="008F33A8"/>
    <w:rsid w:val="008F5643"/>
    <w:rsid w:val="00903058"/>
    <w:rsid w:val="009044C3"/>
    <w:rsid w:val="00904C2D"/>
    <w:rsid w:val="00906EEA"/>
    <w:rsid w:val="009101F8"/>
    <w:rsid w:val="009102F8"/>
    <w:rsid w:val="00910444"/>
    <w:rsid w:val="00912C87"/>
    <w:rsid w:val="00917770"/>
    <w:rsid w:val="00932DE0"/>
    <w:rsid w:val="00934E63"/>
    <w:rsid w:val="00937F45"/>
    <w:rsid w:val="00940B3A"/>
    <w:rsid w:val="009414A8"/>
    <w:rsid w:val="00941FB0"/>
    <w:rsid w:val="009423A5"/>
    <w:rsid w:val="00943E48"/>
    <w:rsid w:val="00947A7F"/>
    <w:rsid w:val="009527B3"/>
    <w:rsid w:val="00952A00"/>
    <w:rsid w:val="00954F39"/>
    <w:rsid w:val="00955FFA"/>
    <w:rsid w:val="009564E1"/>
    <w:rsid w:val="00956E50"/>
    <w:rsid w:val="00957D11"/>
    <w:rsid w:val="009627FD"/>
    <w:rsid w:val="009637EC"/>
    <w:rsid w:val="009640ED"/>
    <w:rsid w:val="00964ADC"/>
    <w:rsid w:val="0096740B"/>
    <w:rsid w:val="009723FA"/>
    <w:rsid w:val="00980E9D"/>
    <w:rsid w:val="0098181B"/>
    <w:rsid w:val="00993323"/>
    <w:rsid w:val="009940EE"/>
    <w:rsid w:val="0099413E"/>
    <w:rsid w:val="00996D91"/>
    <w:rsid w:val="009A023D"/>
    <w:rsid w:val="009A14F7"/>
    <w:rsid w:val="009A21EF"/>
    <w:rsid w:val="009B072B"/>
    <w:rsid w:val="009B1885"/>
    <w:rsid w:val="009B5DBE"/>
    <w:rsid w:val="009B7D01"/>
    <w:rsid w:val="009C0440"/>
    <w:rsid w:val="009C3DE5"/>
    <w:rsid w:val="009C451D"/>
    <w:rsid w:val="009C567A"/>
    <w:rsid w:val="009D1D14"/>
    <w:rsid w:val="009D301F"/>
    <w:rsid w:val="009D3BD4"/>
    <w:rsid w:val="009D67A6"/>
    <w:rsid w:val="009E56CE"/>
    <w:rsid w:val="009E6313"/>
    <w:rsid w:val="009E7159"/>
    <w:rsid w:val="009F40DB"/>
    <w:rsid w:val="00A00101"/>
    <w:rsid w:val="00A0120F"/>
    <w:rsid w:val="00A013A3"/>
    <w:rsid w:val="00A01C4B"/>
    <w:rsid w:val="00A07234"/>
    <w:rsid w:val="00A078EA"/>
    <w:rsid w:val="00A10107"/>
    <w:rsid w:val="00A11753"/>
    <w:rsid w:val="00A15D6F"/>
    <w:rsid w:val="00A239D0"/>
    <w:rsid w:val="00A277CE"/>
    <w:rsid w:val="00A32F37"/>
    <w:rsid w:val="00A33551"/>
    <w:rsid w:val="00A35937"/>
    <w:rsid w:val="00A40319"/>
    <w:rsid w:val="00A42715"/>
    <w:rsid w:val="00A438E6"/>
    <w:rsid w:val="00A46123"/>
    <w:rsid w:val="00A465F2"/>
    <w:rsid w:val="00A467E8"/>
    <w:rsid w:val="00A46D13"/>
    <w:rsid w:val="00A52280"/>
    <w:rsid w:val="00A65D19"/>
    <w:rsid w:val="00A712D4"/>
    <w:rsid w:val="00A72ACA"/>
    <w:rsid w:val="00A759D7"/>
    <w:rsid w:val="00A75B75"/>
    <w:rsid w:val="00A75C4F"/>
    <w:rsid w:val="00A75D8B"/>
    <w:rsid w:val="00A75ECB"/>
    <w:rsid w:val="00A76C82"/>
    <w:rsid w:val="00A810DE"/>
    <w:rsid w:val="00A82847"/>
    <w:rsid w:val="00A83096"/>
    <w:rsid w:val="00A928C3"/>
    <w:rsid w:val="00A941EE"/>
    <w:rsid w:val="00A96F22"/>
    <w:rsid w:val="00AA48EF"/>
    <w:rsid w:val="00AA67D0"/>
    <w:rsid w:val="00AB13C1"/>
    <w:rsid w:val="00AB1525"/>
    <w:rsid w:val="00AB2223"/>
    <w:rsid w:val="00AB42F0"/>
    <w:rsid w:val="00AB506F"/>
    <w:rsid w:val="00AB50CF"/>
    <w:rsid w:val="00AB78C6"/>
    <w:rsid w:val="00AC2666"/>
    <w:rsid w:val="00AC4B45"/>
    <w:rsid w:val="00AC560A"/>
    <w:rsid w:val="00AD0085"/>
    <w:rsid w:val="00AD251A"/>
    <w:rsid w:val="00AD3171"/>
    <w:rsid w:val="00AD4BBC"/>
    <w:rsid w:val="00AE0864"/>
    <w:rsid w:val="00AE0C7B"/>
    <w:rsid w:val="00AE0F2D"/>
    <w:rsid w:val="00AE235A"/>
    <w:rsid w:val="00AE7B67"/>
    <w:rsid w:val="00AF012E"/>
    <w:rsid w:val="00AF4B37"/>
    <w:rsid w:val="00B004A6"/>
    <w:rsid w:val="00B01F5F"/>
    <w:rsid w:val="00B0216A"/>
    <w:rsid w:val="00B073C8"/>
    <w:rsid w:val="00B143E3"/>
    <w:rsid w:val="00B16700"/>
    <w:rsid w:val="00B22157"/>
    <w:rsid w:val="00B236A9"/>
    <w:rsid w:val="00B256D6"/>
    <w:rsid w:val="00B2657A"/>
    <w:rsid w:val="00B27B38"/>
    <w:rsid w:val="00B32616"/>
    <w:rsid w:val="00B333C8"/>
    <w:rsid w:val="00B33AE7"/>
    <w:rsid w:val="00B34703"/>
    <w:rsid w:val="00B34A3F"/>
    <w:rsid w:val="00B37A14"/>
    <w:rsid w:val="00B40015"/>
    <w:rsid w:val="00B4235B"/>
    <w:rsid w:val="00B42A53"/>
    <w:rsid w:val="00B4316F"/>
    <w:rsid w:val="00B454CD"/>
    <w:rsid w:val="00B47690"/>
    <w:rsid w:val="00B536AE"/>
    <w:rsid w:val="00B6077A"/>
    <w:rsid w:val="00B62EE6"/>
    <w:rsid w:val="00B669AD"/>
    <w:rsid w:val="00B7141C"/>
    <w:rsid w:val="00B74458"/>
    <w:rsid w:val="00B7531E"/>
    <w:rsid w:val="00B77597"/>
    <w:rsid w:val="00B868D7"/>
    <w:rsid w:val="00B86CF3"/>
    <w:rsid w:val="00B87C03"/>
    <w:rsid w:val="00B903B1"/>
    <w:rsid w:val="00B92E6B"/>
    <w:rsid w:val="00BA3275"/>
    <w:rsid w:val="00BA39F1"/>
    <w:rsid w:val="00BA73B0"/>
    <w:rsid w:val="00BB1FCA"/>
    <w:rsid w:val="00BB21A1"/>
    <w:rsid w:val="00BB2E6B"/>
    <w:rsid w:val="00BB45E5"/>
    <w:rsid w:val="00BB498C"/>
    <w:rsid w:val="00BB5F09"/>
    <w:rsid w:val="00BB6D78"/>
    <w:rsid w:val="00BB73F5"/>
    <w:rsid w:val="00BC5928"/>
    <w:rsid w:val="00BC62BB"/>
    <w:rsid w:val="00BD2F06"/>
    <w:rsid w:val="00BD56BD"/>
    <w:rsid w:val="00BD6884"/>
    <w:rsid w:val="00BE32E7"/>
    <w:rsid w:val="00BE4689"/>
    <w:rsid w:val="00BE4940"/>
    <w:rsid w:val="00BE668D"/>
    <w:rsid w:val="00BE839F"/>
    <w:rsid w:val="00BF00CD"/>
    <w:rsid w:val="00BF301F"/>
    <w:rsid w:val="00BF4129"/>
    <w:rsid w:val="00BF4D77"/>
    <w:rsid w:val="00BF68FB"/>
    <w:rsid w:val="00BF7A92"/>
    <w:rsid w:val="00C0791A"/>
    <w:rsid w:val="00C10F5A"/>
    <w:rsid w:val="00C12C59"/>
    <w:rsid w:val="00C15F56"/>
    <w:rsid w:val="00C20DDE"/>
    <w:rsid w:val="00C22D06"/>
    <w:rsid w:val="00C22FB3"/>
    <w:rsid w:val="00C23310"/>
    <w:rsid w:val="00C235B4"/>
    <w:rsid w:val="00C240DC"/>
    <w:rsid w:val="00C24986"/>
    <w:rsid w:val="00C3022E"/>
    <w:rsid w:val="00C331C1"/>
    <w:rsid w:val="00C339F7"/>
    <w:rsid w:val="00C35E86"/>
    <w:rsid w:val="00C360A8"/>
    <w:rsid w:val="00C37815"/>
    <w:rsid w:val="00C4040E"/>
    <w:rsid w:val="00C4082E"/>
    <w:rsid w:val="00C5008A"/>
    <w:rsid w:val="00C51310"/>
    <w:rsid w:val="00C53C7F"/>
    <w:rsid w:val="00C56211"/>
    <w:rsid w:val="00C60AF8"/>
    <w:rsid w:val="00C617BC"/>
    <w:rsid w:val="00C6276B"/>
    <w:rsid w:val="00C63797"/>
    <w:rsid w:val="00C66AD0"/>
    <w:rsid w:val="00C671A3"/>
    <w:rsid w:val="00C73D50"/>
    <w:rsid w:val="00C74B0F"/>
    <w:rsid w:val="00C757DF"/>
    <w:rsid w:val="00C76D1A"/>
    <w:rsid w:val="00C81802"/>
    <w:rsid w:val="00C82101"/>
    <w:rsid w:val="00C83B96"/>
    <w:rsid w:val="00C842FA"/>
    <w:rsid w:val="00C86E26"/>
    <w:rsid w:val="00C905BA"/>
    <w:rsid w:val="00C91760"/>
    <w:rsid w:val="00C96FFE"/>
    <w:rsid w:val="00C97BA9"/>
    <w:rsid w:val="00C97C73"/>
    <w:rsid w:val="00C97D3E"/>
    <w:rsid w:val="00CA0D40"/>
    <w:rsid w:val="00CA6E1D"/>
    <w:rsid w:val="00CA6E46"/>
    <w:rsid w:val="00CB2D07"/>
    <w:rsid w:val="00CB60D6"/>
    <w:rsid w:val="00CB6910"/>
    <w:rsid w:val="00CB7969"/>
    <w:rsid w:val="00CC360D"/>
    <w:rsid w:val="00CC518C"/>
    <w:rsid w:val="00CC68B4"/>
    <w:rsid w:val="00CC6AA6"/>
    <w:rsid w:val="00CC77CF"/>
    <w:rsid w:val="00CD118A"/>
    <w:rsid w:val="00CD1478"/>
    <w:rsid w:val="00CD59F7"/>
    <w:rsid w:val="00CD6745"/>
    <w:rsid w:val="00CD721F"/>
    <w:rsid w:val="00CD7306"/>
    <w:rsid w:val="00CD7348"/>
    <w:rsid w:val="00CE2206"/>
    <w:rsid w:val="00CE2E34"/>
    <w:rsid w:val="00CE3F56"/>
    <w:rsid w:val="00CE4972"/>
    <w:rsid w:val="00CE5DD1"/>
    <w:rsid w:val="00CE6A13"/>
    <w:rsid w:val="00CE7E2C"/>
    <w:rsid w:val="00CF1089"/>
    <w:rsid w:val="00CF1761"/>
    <w:rsid w:val="00CF2178"/>
    <w:rsid w:val="00CF25C2"/>
    <w:rsid w:val="00CF452D"/>
    <w:rsid w:val="00CF4B49"/>
    <w:rsid w:val="00CF57B2"/>
    <w:rsid w:val="00CF5EA8"/>
    <w:rsid w:val="00CF77AC"/>
    <w:rsid w:val="00CF7A97"/>
    <w:rsid w:val="00D01DC0"/>
    <w:rsid w:val="00D02FA5"/>
    <w:rsid w:val="00D031CD"/>
    <w:rsid w:val="00D049E6"/>
    <w:rsid w:val="00D068F6"/>
    <w:rsid w:val="00D150B6"/>
    <w:rsid w:val="00D201E6"/>
    <w:rsid w:val="00D218FD"/>
    <w:rsid w:val="00D23719"/>
    <w:rsid w:val="00D260A6"/>
    <w:rsid w:val="00D27D26"/>
    <w:rsid w:val="00D32A98"/>
    <w:rsid w:val="00D41AFE"/>
    <w:rsid w:val="00D452CA"/>
    <w:rsid w:val="00D46E90"/>
    <w:rsid w:val="00D50B64"/>
    <w:rsid w:val="00D51808"/>
    <w:rsid w:val="00D5214E"/>
    <w:rsid w:val="00D56D7D"/>
    <w:rsid w:val="00D57A08"/>
    <w:rsid w:val="00D60311"/>
    <w:rsid w:val="00D60939"/>
    <w:rsid w:val="00D60C68"/>
    <w:rsid w:val="00D61674"/>
    <w:rsid w:val="00D664C9"/>
    <w:rsid w:val="00D715A4"/>
    <w:rsid w:val="00D80257"/>
    <w:rsid w:val="00D82652"/>
    <w:rsid w:val="00D9412A"/>
    <w:rsid w:val="00D942B6"/>
    <w:rsid w:val="00D94E4F"/>
    <w:rsid w:val="00D97A32"/>
    <w:rsid w:val="00DA4333"/>
    <w:rsid w:val="00DA47D1"/>
    <w:rsid w:val="00DA5068"/>
    <w:rsid w:val="00DA51FB"/>
    <w:rsid w:val="00DB44E2"/>
    <w:rsid w:val="00DB7073"/>
    <w:rsid w:val="00DB79F4"/>
    <w:rsid w:val="00DC14CA"/>
    <w:rsid w:val="00DC1AE6"/>
    <w:rsid w:val="00DC5318"/>
    <w:rsid w:val="00DC763F"/>
    <w:rsid w:val="00DD2038"/>
    <w:rsid w:val="00DD21C5"/>
    <w:rsid w:val="00DD2789"/>
    <w:rsid w:val="00DD3A1D"/>
    <w:rsid w:val="00DD4295"/>
    <w:rsid w:val="00DD6DC8"/>
    <w:rsid w:val="00DD78CF"/>
    <w:rsid w:val="00DD7B52"/>
    <w:rsid w:val="00DE04ED"/>
    <w:rsid w:val="00DE05AA"/>
    <w:rsid w:val="00DE566D"/>
    <w:rsid w:val="00DE5BA2"/>
    <w:rsid w:val="00DE70BA"/>
    <w:rsid w:val="00DE76F3"/>
    <w:rsid w:val="00DF0E21"/>
    <w:rsid w:val="00DF15FC"/>
    <w:rsid w:val="00DF2A3A"/>
    <w:rsid w:val="00DF3D9F"/>
    <w:rsid w:val="00DF4BF3"/>
    <w:rsid w:val="00DF4F73"/>
    <w:rsid w:val="00DF67ED"/>
    <w:rsid w:val="00DF7A00"/>
    <w:rsid w:val="00E001AD"/>
    <w:rsid w:val="00E016B4"/>
    <w:rsid w:val="00E017B8"/>
    <w:rsid w:val="00E02BC9"/>
    <w:rsid w:val="00E04589"/>
    <w:rsid w:val="00E1185F"/>
    <w:rsid w:val="00E11A7F"/>
    <w:rsid w:val="00E1313A"/>
    <w:rsid w:val="00E15118"/>
    <w:rsid w:val="00E1599D"/>
    <w:rsid w:val="00E15BAA"/>
    <w:rsid w:val="00E161A7"/>
    <w:rsid w:val="00E21960"/>
    <w:rsid w:val="00E22F90"/>
    <w:rsid w:val="00E234D9"/>
    <w:rsid w:val="00E2351B"/>
    <w:rsid w:val="00E26CC2"/>
    <w:rsid w:val="00E33FE1"/>
    <w:rsid w:val="00E3495B"/>
    <w:rsid w:val="00E37476"/>
    <w:rsid w:val="00E378C9"/>
    <w:rsid w:val="00E41228"/>
    <w:rsid w:val="00E4319B"/>
    <w:rsid w:val="00E439BF"/>
    <w:rsid w:val="00E441CA"/>
    <w:rsid w:val="00E44F1C"/>
    <w:rsid w:val="00E4618E"/>
    <w:rsid w:val="00E4738C"/>
    <w:rsid w:val="00E500F7"/>
    <w:rsid w:val="00E512B5"/>
    <w:rsid w:val="00E5283F"/>
    <w:rsid w:val="00E52C86"/>
    <w:rsid w:val="00E532F9"/>
    <w:rsid w:val="00E556B7"/>
    <w:rsid w:val="00E57D87"/>
    <w:rsid w:val="00E62C5A"/>
    <w:rsid w:val="00E63305"/>
    <w:rsid w:val="00E646A1"/>
    <w:rsid w:val="00E64DAE"/>
    <w:rsid w:val="00E72573"/>
    <w:rsid w:val="00E729DE"/>
    <w:rsid w:val="00E7328C"/>
    <w:rsid w:val="00E7555F"/>
    <w:rsid w:val="00E80755"/>
    <w:rsid w:val="00E81A97"/>
    <w:rsid w:val="00E9070B"/>
    <w:rsid w:val="00E925FE"/>
    <w:rsid w:val="00E92661"/>
    <w:rsid w:val="00E943BB"/>
    <w:rsid w:val="00E96560"/>
    <w:rsid w:val="00E970B8"/>
    <w:rsid w:val="00E97DFA"/>
    <w:rsid w:val="00EA0AD1"/>
    <w:rsid w:val="00EA2885"/>
    <w:rsid w:val="00EA4D1C"/>
    <w:rsid w:val="00EA4FD5"/>
    <w:rsid w:val="00EA5BE9"/>
    <w:rsid w:val="00EA7BF5"/>
    <w:rsid w:val="00EB0B0B"/>
    <w:rsid w:val="00EB0D39"/>
    <w:rsid w:val="00EB2A59"/>
    <w:rsid w:val="00EC1B6E"/>
    <w:rsid w:val="00EC2889"/>
    <w:rsid w:val="00ED04DA"/>
    <w:rsid w:val="00ED1BEC"/>
    <w:rsid w:val="00ED42C8"/>
    <w:rsid w:val="00ED451B"/>
    <w:rsid w:val="00ED637D"/>
    <w:rsid w:val="00EE1750"/>
    <w:rsid w:val="00EE1B42"/>
    <w:rsid w:val="00EE40A6"/>
    <w:rsid w:val="00EE5BE3"/>
    <w:rsid w:val="00EF00C5"/>
    <w:rsid w:val="00EF1E6A"/>
    <w:rsid w:val="00EF327D"/>
    <w:rsid w:val="00EF557B"/>
    <w:rsid w:val="00EF5643"/>
    <w:rsid w:val="00EF7DD4"/>
    <w:rsid w:val="00F02856"/>
    <w:rsid w:val="00F04B3A"/>
    <w:rsid w:val="00F05A06"/>
    <w:rsid w:val="00F11434"/>
    <w:rsid w:val="00F11BCE"/>
    <w:rsid w:val="00F14033"/>
    <w:rsid w:val="00F15539"/>
    <w:rsid w:val="00F16484"/>
    <w:rsid w:val="00F23462"/>
    <w:rsid w:val="00F234EC"/>
    <w:rsid w:val="00F2432C"/>
    <w:rsid w:val="00F274F7"/>
    <w:rsid w:val="00F301CE"/>
    <w:rsid w:val="00F30AAA"/>
    <w:rsid w:val="00F30B55"/>
    <w:rsid w:val="00F35BD8"/>
    <w:rsid w:val="00F40B51"/>
    <w:rsid w:val="00F40DB2"/>
    <w:rsid w:val="00F4193E"/>
    <w:rsid w:val="00F43798"/>
    <w:rsid w:val="00F465ED"/>
    <w:rsid w:val="00F47844"/>
    <w:rsid w:val="00F507F6"/>
    <w:rsid w:val="00F50A02"/>
    <w:rsid w:val="00F54698"/>
    <w:rsid w:val="00F56B92"/>
    <w:rsid w:val="00F56BEA"/>
    <w:rsid w:val="00F62DEF"/>
    <w:rsid w:val="00F62F8E"/>
    <w:rsid w:val="00F6389B"/>
    <w:rsid w:val="00F63F58"/>
    <w:rsid w:val="00F706B8"/>
    <w:rsid w:val="00F7089D"/>
    <w:rsid w:val="00F72DB4"/>
    <w:rsid w:val="00F736B1"/>
    <w:rsid w:val="00F74EB6"/>
    <w:rsid w:val="00F80FF6"/>
    <w:rsid w:val="00F81D22"/>
    <w:rsid w:val="00F82716"/>
    <w:rsid w:val="00F83A34"/>
    <w:rsid w:val="00F854F4"/>
    <w:rsid w:val="00F87EBA"/>
    <w:rsid w:val="00F9154E"/>
    <w:rsid w:val="00F92533"/>
    <w:rsid w:val="00F94EFF"/>
    <w:rsid w:val="00F95A7A"/>
    <w:rsid w:val="00F95F3A"/>
    <w:rsid w:val="00F96A6A"/>
    <w:rsid w:val="00FA0E69"/>
    <w:rsid w:val="00FA1923"/>
    <w:rsid w:val="00FA27D3"/>
    <w:rsid w:val="00FA2E7B"/>
    <w:rsid w:val="00FA4754"/>
    <w:rsid w:val="00FB1D92"/>
    <w:rsid w:val="00FB38C9"/>
    <w:rsid w:val="00FB3AD9"/>
    <w:rsid w:val="00FD014B"/>
    <w:rsid w:val="00FD2011"/>
    <w:rsid w:val="00FD3EFD"/>
    <w:rsid w:val="00FD562B"/>
    <w:rsid w:val="00FD59CC"/>
    <w:rsid w:val="00FD6B01"/>
    <w:rsid w:val="00FE260A"/>
    <w:rsid w:val="00FE31B0"/>
    <w:rsid w:val="00FE49BE"/>
    <w:rsid w:val="00FE547F"/>
    <w:rsid w:val="00FE6E65"/>
    <w:rsid w:val="00FE7FDF"/>
    <w:rsid w:val="00FF0DB6"/>
    <w:rsid w:val="00FF2A2F"/>
    <w:rsid w:val="00FF5B01"/>
    <w:rsid w:val="00FF662A"/>
    <w:rsid w:val="0168BD24"/>
    <w:rsid w:val="01D5D007"/>
    <w:rsid w:val="028DD46E"/>
    <w:rsid w:val="02DB726F"/>
    <w:rsid w:val="03029067"/>
    <w:rsid w:val="03188E18"/>
    <w:rsid w:val="0330F2CD"/>
    <w:rsid w:val="037AB05A"/>
    <w:rsid w:val="0441C0FD"/>
    <w:rsid w:val="055D9859"/>
    <w:rsid w:val="05D17882"/>
    <w:rsid w:val="05FE16F3"/>
    <w:rsid w:val="06808A8F"/>
    <w:rsid w:val="0681C439"/>
    <w:rsid w:val="06F4494E"/>
    <w:rsid w:val="07EEFD96"/>
    <w:rsid w:val="080BF721"/>
    <w:rsid w:val="08922863"/>
    <w:rsid w:val="08D933EB"/>
    <w:rsid w:val="094014A3"/>
    <w:rsid w:val="09B415B7"/>
    <w:rsid w:val="09CCF6DE"/>
    <w:rsid w:val="0A75044C"/>
    <w:rsid w:val="0A9434AD"/>
    <w:rsid w:val="0ABDEE5B"/>
    <w:rsid w:val="0B087A4C"/>
    <w:rsid w:val="0B58C2F3"/>
    <w:rsid w:val="0BECD270"/>
    <w:rsid w:val="0CA1C6AE"/>
    <w:rsid w:val="0CC9D17A"/>
    <w:rsid w:val="0D130701"/>
    <w:rsid w:val="0D9B1C0A"/>
    <w:rsid w:val="0DA0B86F"/>
    <w:rsid w:val="0DB586A9"/>
    <w:rsid w:val="0DC14D9B"/>
    <w:rsid w:val="0E7B38A5"/>
    <w:rsid w:val="0EA58A11"/>
    <w:rsid w:val="0EB6C4E8"/>
    <w:rsid w:val="0EBF9862"/>
    <w:rsid w:val="0F48756F"/>
    <w:rsid w:val="0F7977D9"/>
    <w:rsid w:val="0F7F1CC2"/>
    <w:rsid w:val="0F90DBFC"/>
    <w:rsid w:val="0FA025F7"/>
    <w:rsid w:val="0FD93C1D"/>
    <w:rsid w:val="10B2C838"/>
    <w:rsid w:val="1102DE73"/>
    <w:rsid w:val="1113CB14"/>
    <w:rsid w:val="115B027B"/>
    <w:rsid w:val="11B181D7"/>
    <w:rsid w:val="11EE65AA"/>
    <w:rsid w:val="120AB1E8"/>
    <w:rsid w:val="1235525F"/>
    <w:rsid w:val="12AF30BC"/>
    <w:rsid w:val="12B1189B"/>
    <w:rsid w:val="13710DAE"/>
    <w:rsid w:val="1373D924"/>
    <w:rsid w:val="137D804C"/>
    <w:rsid w:val="144B6BD6"/>
    <w:rsid w:val="14CB987E"/>
    <w:rsid w:val="14EB87FC"/>
    <w:rsid w:val="150CDE0F"/>
    <w:rsid w:val="1526066C"/>
    <w:rsid w:val="15374143"/>
    <w:rsid w:val="15BBA05F"/>
    <w:rsid w:val="162FA93D"/>
    <w:rsid w:val="166A8860"/>
    <w:rsid w:val="16864A8A"/>
    <w:rsid w:val="16C1D6CD"/>
    <w:rsid w:val="176BD5F6"/>
    <w:rsid w:val="17C15C2D"/>
    <w:rsid w:val="185DA72E"/>
    <w:rsid w:val="186EE205"/>
    <w:rsid w:val="193955A7"/>
    <w:rsid w:val="197867D9"/>
    <w:rsid w:val="1987DAD3"/>
    <w:rsid w:val="19F9778F"/>
    <w:rsid w:val="1A673416"/>
    <w:rsid w:val="1AD50827"/>
    <w:rsid w:val="1AD6C650"/>
    <w:rsid w:val="1B9EB4CC"/>
    <w:rsid w:val="1C8EAACD"/>
    <w:rsid w:val="1C927494"/>
    <w:rsid w:val="1CC6CC76"/>
    <w:rsid w:val="1D01930D"/>
    <w:rsid w:val="1D5BB7F3"/>
    <w:rsid w:val="1D925AF5"/>
    <w:rsid w:val="1D94086C"/>
    <w:rsid w:val="1DB091E2"/>
    <w:rsid w:val="1F44E06A"/>
    <w:rsid w:val="1FA82BD3"/>
    <w:rsid w:val="1FDC883F"/>
    <w:rsid w:val="1FEE7137"/>
    <w:rsid w:val="20186F85"/>
    <w:rsid w:val="203933CF"/>
    <w:rsid w:val="2068B913"/>
    <w:rsid w:val="209FE5CD"/>
    <w:rsid w:val="21879941"/>
    <w:rsid w:val="21A1A060"/>
    <w:rsid w:val="21FC9BEE"/>
    <w:rsid w:val="22054B30"/>
    <w:rsid w:val="22840305"/>
    <w:rsid w:val="22A397C7"/>
    <w:rsid w:val="22F96AEA"/>
    <w:rsid w:val="23866163"/>
    <w:rsid w:val="23D7B549"/>
    <w:rsid w:val="241FD366"/>
    <w:rsid w:val="2435BAB2"/>
    <w:rsid w:val="2444B18C"/>
    <w:rsid w:val="2460B147"/>
    <w:rsid w:val="24E4E369"/>
    <w:rsid w:val="250CA4F2"/>
    <w:rsid w:val="252B3D95"/>
    <w:rsid w:val="25D3406B"/>
    <w:rsid w:val="25FAD3C7"/>
    <w:rsid w:val="26C6BFC0"/>
    <w:rsid w:val="26D7FA97"/>
    <w:rsid w:val="26EA76C9"/>
    <w:rsid w:val="2820DCC0"/>
    <w:rsid w:val="286BDD72"/>
    <w:rsid w:val="287EAC3E"/>
    <w:rsid w:val="288D2FC3"/>
    <w:rsid w:val="28DA21B5"/>
    <w:rsid w:val="2A11187F"/>
    <w:rsid w:val="2A7C1CCA"/>
    <w:rsid w:val="2AA37D6A"/>
    <w:rsid w:val="2AA46EDB"/>
    <w:rsid w:val="2AB29075"/>
    <w:rsid w:val="2B1A5E4A"/>
    <w:rsid w:val="2B905752"/>
    <w:rsid w:val="2B9AE8E8"/>
    <w:rsid w:val="2BE46867"/>
    <w:rsid w:val="2C17ED2B"/>
    <w:rsid w:val="2C8451F6"/>
    <w:rsid w:val="2D360144"/>
    <w:rsid w:val="2D438664"/>
    <w:rsid w:val="2E1B65E4"/>
    <w:rsid w:val="2E5EA3AC"/>
    <w:rsid w:val="2E91A902"/>
    <w:rsid w:val="2F42D49B"/>
    <w:rsid w:val="2FBBF2B8"/>
    <w:rsid w:val="306F0B6C"/>
    <w:rsid w:val="308CADF0"/>
    <w:rsid w:val="313F8DFC"/>
    <w:rsid w:val="31846753"/>
    <w:rsid w:val="32706CDE"/>
    <w:rsid w:val="32B9BB91"/>
    <w:rsid w:val="3305CCB4"/>
    <w:rsid w:val="33351F2B"/>
    <w:rsid w:val="3445CC27"/>
    <w:rsid w:val="3467F5B9"/>
    <w:rsid w:val="34911835"/>
    <w:rsid w:val="349C4703"/>
    <w:rsid w:val="34B0D9BF"/>
    <w:rsid w:val="3517505C"/>
    <w:rsid w:val="352FD852"/>
    <w:rsid w:val="35991563"/>
    <w:rsid w:val="35AFFA88"/>
    <w:rsid w:val="35C0094B"/>
    <w:rsid w:val="35DA8DF0"/>
    <w:rsid w:val="35EEB414"/>
    <w:rsid w:val="36EC4B84"/>
    <w:rsid w:val="3707832C"/>
    <w:rsid w:val="370A4EA2"/>
    <w:rsid w:val="38483288"/>
    <w:rsid w:val="384F4B00"/>
    <w:rsid w:val="385F19D5"/>
    <w:rsid w:val="38C54408"/>
    <w:rsid w:val="394809D3"/>
    <w:rsid w:val="397AC2AC"/>
    <w:rsid w:val="3A1A3EB8"/>
    <w:rsid w:val="3A5C47C3"/>
    <w:rsid w:val="3B13B9B7"/>
    <w:rsid w:val="3B7C1E39"/>
    <w:rsid w:val="3BB68C98"/>
    <w:rsid w:val="3BCAFA30"/>
    <w:rsid w:val="3C4FC14E"/>
    <w:rsid w:val="3C60933F"/>
    <w:rsid w:val="3C6D4943"/>
    <w:rsid w:val="3C814D63"/>
    <w:rsid w:val="3D3AEA37"/>
    <w:rsid w:val="3E3FE85C"/>
    <w:rsid w:val="3EA9C0ED"/>
    <w:rsid w:val="3EAED8A8"/>
    <w:rsid w:val="3EE64115"/>
    <w:rsid w:val="3F0DCF39"/>
    <w:rsid w:val="3F6209B2"/>
    <w:rsid w:val="4094CE40"/>
    <w:rsid w:val="41DB074D"/>
    <w:rsid w:val="41ECC687"/>
    <w:rsid w:val="422F1949"/>
    <w:rsid w:val="42AA1440"/>
    <w:rsid w:val="4312786A"/>
    <w:rsid w:val="432081C1"/>
    <w:rsid w:val="4352343B"/>
    <w:rsid w:val="437529CD"/>
    <w:rsid w:val="43A6F851"/>
    <w:rsid w:val="43AA79F1"/>
    <w:rsid w:val="449BCBC6"/>
    <w:rsid w:val="4515476A"/>
    <w:rsid w:val="4544B30B"/>
    <w:rsid w:val="455736F3"/>
    <w:rsid w:val="45FAF2A9"/>
    <w:rsid w:val="46A0191C"/>
    <w:rsid w:val="475931C1"/>
    <w:rsid w:val="47B4798D"/>
    <w:rsid w:val="485798D4"/>
    <w:rsid w:val="4883FEF4"/>
    <w:rsid w:val="48FE8B6D"/>
    <w:rsid w:val="4911B614"/>
    <w:rsid w:val="49334904"/>
    <w:rsid w:val="49583774"/>
    <w:rsid w:val="4969724B"/>
    <w:rsid w:val="499CE007"/>
    <w:rsid w:val="49C8965E"/>
    <w:rsid w:val="4A4963ED"/>
    <w:rsid w:val="4B0E1626"/>
    <w:rsid w:val="4B25F84B"/>
    <w:rsid w:val="4BC7EBB1"/>
    <w:rsid w:val="4C1B97AD"/>
    <w:rsid w:val="4C8FD836"/>
    <w:rsid w:val="4CB24DE4"/>
    <w:rsid w:val="4CBD02FF"/>
    <w:rsid w:val="4CCB7641"/>
    <w:rsid w:val="4D5949BD"/>
    <w:rsid w:val="4D7EFDCA"/>
    <w:rsid w:val="4E7E214E"/>
    <w:rsid w:val="4E91E644"/>
    <w:rsid w:val="4EFF965F"/>
    <w:rsid w:val="4F6C2FE0"/>
    <w:rsid w:val="503867A0"/>
    <w:rsid w:val="50453A91"/>
    <w:rsid w:val="505348E9"/>
    <w:rsid w:val="507A2738"/>
    <w:rsid w:val="50C42A7F"/>
    <w:rsid w:val="51634959"/>
    <w:rsid w:val="51955517"/>
    <w:rsid w:val="51A620B5"/>
    <w:rsid w:val="522751B7"/>
    <w:rsid w:val="52B61D49"/>
    <w:rsid w:val="52DFD32E"/>
    <w:rsid w:val="52FF19BA"/>
    <w:rsid w:val="534E2369"/>
    <w:rsid w:val="5371F800"/>
    <w:rsid w:val="54066635"/>
    <w:rsid w:val="544A58C8"/>
    <w:rsid w:val="548A9857"/>
    <w:rsid w:val="549AEA1B"/>
    <w:rsid w:val="54BD5FC9"/>
    <w:rsid w:val="55E62929"/>
    <w:rsid w:val="564640F9"/>
    <w:rsid w:val="5646A2CA"/>
    <w:rsid w:val="564DAB86"/>
    <w:rsid w:val="56A583D4"/>
    <w:rsid w:val="56FEFD15"/>
    <w:rsid w:val="57002C03"/>
    <w:rsid w:val="572CCDFD"/>
    <w:rsid w:val="577A8266"/>
    <w:rsid w:val="57D28ADD"/>
    <w:rsid w:val="58172519"/>
    <w:rsid w:val="593C1C92"/>
    <w:rsid w:val="595A1617"/>
    <w:rsid w:val="596E5B3E"/>
    <w:rsid w:val="5A5F856A"/>
    <w:rsid w:val="5A9DF8AA"/>
    <w:rsid w:val="5AE2F5A1"/>
    <w:rsid w:val="5AFE68DA"/>
    <w:rsid w:val="5B0FD7EB"/>
    <w:rsid w:val="5D56452A"/>
    <w:rsid w:val="5D59A747"/>
    <w:rsid w:val="5D77E9EA"/>
    <w:rsid w:val="5DBF9680"/>
    <w:rsid w:val="5E382A81"/>
    <w:rsid w:val="5E7F2711"/>
    <w:rsid w:val="5E867A54"/>
    <w:rsid w:val="5F20BC44"/>
    <w:rsid w:val="5FB6856A"/>
    <w:rsid w:val="5FC0EE23"/>
    <w:rsid w:val="5FE41E51"/>
    <w:rsid w:val="60AA3061"/>
    <w:rsid w:val="61CF2EC5"/>
    <w:rsid w:val="61F7296B"/>
    <w:rsid w:val="62767D67"/>
    <w:rsid w:val="629A53EE"/>
    <w:rsid w:val="62F37453"/>
    <w:rsid w:val="639BAE80"/>
    <w:rsid w:val="63FFC1A2"/>
    <w:rsid w:val="64124DC8"/>
    <w:rsid w:val="641A3B4E"/>
    <w:rsid w:val="649FB8F8"/>
    <w:rsid w:val="64C95588"/>
    <w:rsid w:val="653D6C2F"/>
    <w:rsid w:val="65543F85"/>
    <w:rsid w:val="65C764F1"/>
    <w:rsid w:val="663BA36F"/>
    <w:rsid w:val="66C34778"/>
    <w:rsid w:val="66FD2770"/>
    <w:rsid w:val="6736FF59"/>
    <w:rsid w:val="6741872D"/>
    <w:rsid w:val="67577127"/>
    <w:rsid w:val="67652B25"/>
    <w:rsid w:val="678F65A1"/>
    <w:rsid w:val="67F633C7"/>
    <w:rsid w:val="681619BF"/>
    <w:rsid w:val="681E107D"/>
    <w:rsid w:val="6898CE93"/>
    <w:rsid w:val="68A43A29"/>
    <w:rsid w:val="695E83BA"/>
    <w:rsid w:val="69BF437B"/>
    <w:rsid w:val="6A459589"/>
    <w:rsid w:val="6BFDAD0A"/>
    <w:rsid w:val="6C1D5FAD"/>
    <w:rsid w:val="6C214025"/>
    <w:rsid w:val="6C757918"/>
    <w:rsid w:val="6CEE1CB6"/>
    <w:rsid w:val="6D919850"/>
    <w:rsid w:val="6D97A054"/>
    <w:rsid w:val="6DBC84F9"/>
    <w:rsid w:val="6E5B6EB0"/>
    <w:rsid w:val="6E5F1C72"/>
    <w:rsid w:val="6EC4182B"/>
    <w:rsid w:val="6ED28545"/>
    <w:rsid w:val="6F5CEDF5"/>
    <w:rsid w:val="6F729674"/>
    <w:rsid w:val="706BB1DA"/>
    <w:rsid w:val="70CFCDB0"/>
    <w:rsid w:val="70EDAD81"/>
    <w:rsid w:val="7107781A"/>
    <w:rsid w:val="71CAEF7F"/>
    <w:rsid w:val="720A2607"/>
    <w:rsid w:val="720F7D39"/>
    <w:rsid w:val="726B9E11"/>
    <w:rsid w:val="728AAA91"/>
    <w:rsid w:val="72D3A4DC"/>
    <w:rsid w:val="72F7E929"/>
    <w:rsid w:val="73169C41"/>
    <w:rsid w:val="7386E27A"/>
    <w:rsid w:val="73A61999"/>
    <w:rsid w:val="73C8018C"/>
    <w:rsid w:val="7406E1D8"/>
    <w:rsid w:val="743ADB59"/>
    <w:rsid w:val="75220174"/>
    <w:rsid w:val="75B3071C"/>
    <w:rsid w:val="75BB5C59"/>
    <w:rsid w:val="7620EB3F"/>
    <w:rsid w:val="76661881"/>
    <w:rsid w:val="766B9821"/>
    <w:rsid w:val="76F43031"/>
    <w:rsid w:val="76FBE945"/>
    <w:rsid w:val="77541C28"/>
    <w:rsid w:val="77D966CB"/>
    <w:rsid w:val="77EDE5D0"/>
    <w:rsid w:val="77EE5B5B"/>
    <w:rsid w:val="780376C5"/>
    <w:rsid w:val="7832D5F5"/>
    <w:rsid w:val="78E21C2E"/>
    <w:rsid w:val="79368948"/>
    <w:rsid w:val="79AA65CE"/>
    <w:rsid w:val="7A8E65C5"/>
    <w:rsid w:val="7B5CEB43"/>
    <w:rsid w:val="7BCF5A68"/>
    <w:rsid w:val="7BEC4378"/>
    <w:rsid w:val="7C14B52A"/>
    <w:rsid w:val="7C67A427"/>
    <w:rsid w:val="7CDF28BA"/>
    <w:rsid w:val="7CFB2EDC"/>
    <w:rsid w:val="7D36806A"/>
    <w:rsid w:val="7D3F7D4C"/>
    <w:rsid w:val="7D4B2124"/>
    <w:rsid w:val="7D968143"/>
    <w:rsid w:val="7DB519E6"/>
    <w:rsid w:val="7DBE1901"/>
    <w:rsid w:val="7DFCCE77"/>
    <w:rsid w:val="7E23D63C"/>
    <w:rsid w:val="7EB1DBF4"/>
    <w:rsid w:val="7F325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91CB"/>
  <w15:chartTrackingRefBased/>
  <w15:docId w15:val="{C6AFB2CB-8139-4B76-9ACD-A1A28601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Outline3"/>
    <w:basedOn w:val="Normal"/>
    <w:next w:val="Normal"/>
    <w:link w:val="Heading3Char"/>
    <w:uiPriority w:val="9"/>
    <w:unhideWhenUsed/>
    <w:qFormat/>
    <w:rsid w:val="00BA327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D7D"/>
    <w:rPr>
      <w:color w:val="0563C1" w:themeColor="hyperlink"/>
      <w:u w:val="single"/>
    </w:rPr>
  </w:style>
  <w:style w:type="character" w:styleId="UnresolvedMention">
    <w:name w:val="Unresolved Mention"/>
    <w:basedOn w:val="DefaultParagraphFont"/>
    <w:uiPriority w:val="99"/>
    <w:semiHidden/>
    <w:unhideWhenUsed/>
    <w:rsid w:val="00426D7D"/>
    <w:rPr>
      <w:color w:val="605E5C"/>
      <w:shd w:val="clear" w:color="auto" w:fill="E1DFDD"/>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D150B6"/>
    <w:pPr>
      <w:ind w:left="720"/>
      <w:contextualSpacing/>
    </w:pPr>
  </w:style>
  <w:style w:type="character" w:customStyle="1" w:styleId="Heading3Char">
    <w:name w:val="Heading 3 Char"/>
    <w:aliases w:val="Outline3 Char"/>
    <w:basedOn w:val="DefaultParagraphFont"/>
    <w:link w:val="Heading3"/>
    <w:uiPriority w:val="9"/>
    <w:rsid w:val="00BA3275"/>
    <w:rPr>
      <w:rFonts w:asciiTheme="majorHAnsi" w:eastAsiaTheme="majorEastAsia" w:hAnsiTheme="majorHAnsi" w:cstheme="majorBidi"/>
      <w:color w:val="44546A" w:themeColor="text2"/>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BA3275"/>
  </w:style>
  <w:style w:type="table" w:styleId="TableGrid">
    <w:name w:val="Table Grid"/>
    <w:basedOn w:val="TableNormal"/>
    <w:uiPriority w:val="39"/>
    <w:rsid w:val="00BA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016B4"/>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E016B4"/>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E016B4"/>
    <w:rPr>
      <w:vertAlign w:val="superscript"/>
    </w:rPr>
  </w:style>
  <w:style w:type="paragraph" w:styleId="Header">
    <w:name w:val="header"/>
    <w:basedOn w:val="Normal"/>
    <w:link w:val="HeaderChar"/>
    <w:uiPriority w:val="99"/>
    <w:unhideWhenUsed/>
    <w:rsid w:val="00E50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0F7"/>
  </w:style>
  <w:style w:type="paragraph" w:styleId="Footer">
    <w:name w:val="footer"/>
    <w:basedOn w:val="Normal"/>
    <w:link w:val="FooterChar"/>
    <w:uiPriority w:val="99"/>
    <w:unhideWhenUsed/>
    <w:rsid w:val="00E50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0F7"/>
  </w:style>
  <w:style w:type="character" w:styleId="FollowedHyperlink">
    <w:name w:val="FollowedHyperlink"/>
    <w:basedOn w:val="DefaultParagraphFont"/>
    <w:uiPriority w:val="99"/>
    <w:semiHidden/>
    <w:unhideWhenUsed/>
    <w:rsid w:val="00C905BA"/>
    <w:rPr>
      <w:color w:val="954F72" w:themeColor="followedHyperlink"/>
      <w:u w:val="single"/>
    </w:rPr>
  </w:style>
  <w:style w:type="paragraph" w:styleId="NoSpacing">
    <w:name w:val="No Spacing"/>
    <w:link w:val="NoSpacingChar"/>
    <w:uiPriority w:val="1"/>
    <w:qFormat/>
    <w:rsid w:val="00003CF8"/>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03CF8"/>
    <w:rPr>
      <w:rFonts w:eastAsiaTheme="minorEastAsia"/>
      <w:sz w:val="20"/>
      <w:szCs w:val="20"/>
    </w:rPr>
  </w:style>
  <w:style w:type="character" w:styleId="CommentReference">
    <w:name w:val="annotation reference"/>
    <w:basedOn w:val="DefaultParagraphFont"/>
    <w:uiPriority w:val="99"/>
    <w:semiHidden/>
    <w:unhideWhenUsed/>
    <w:rsid w:val="00957D11"/>
    <w:rPr>
      <w:sz w:val="16"/>
      <w:szCs w:val="16"/>
    </w:rPr>
  </w:style>
  <w:style w:type="paragraph" w:styleId="CommentText">
    <w:name w:val="annotation text"/>
    <w:basedOn w:val="Normal"/>
    <w:link w:val="CommentTextChar"/>
    <w:uiPriority w:val="99"/>
    <w:unhideWhenUsed/>
    <w:rsid w:val="00957D11"/>
    <w:pPr>
      <w:spacing w:line="240" w:lineRule="auto"/>
    </w:pPr>
    <w:rPr>
      <w:sz w:val="20"/>
      <w:szCs w:val="20"/>
    </w:rPr>
  </w:style>
  <w:style w:type="character" w:customStyle="1" w:styleId="CommentTextChar">
    <w:name w:val="Comment Text Char"/>
    <w:basedOn w:val="DefaultParagraphFont"/>
    <w:link w:val="CommentText"/>
    <w:uiPriority w:val="99"/>
    <w:rsid w:val="00957D11"/>
    <w:rPr>
      <w:sz w:val="20"/>
      <w:szCs w:val="20"/>
    </w:rPr>
  </w:style>
  <w:style w:type="paragraph" w:styleId="CommentSubject">
    <w:name w:val="annotation subject"/>
    <w:basedOn w:val="CommentText"/>
    <w:next w:val="CommentText"/>
    <w:link w:val="CommentSubjectChar"/>
    <w:uiPriority w:val="99"/>
    <w:semiHidden/>
    <w:unhideWhenUsed/>
    <w:rsid w:val="00957D11"/>
    <w:rPr>
      <w:b/>
      <w:bCs/>
    </w:rPr>
  </w:style>
  <w:style w:type="character" w:customStyle="1" w:styleId="CommentSubjectChar">
    <w:name w:val="Comment Subject Char"/>
    <w:basedOn w:val="CommentTextChar"/>
    <w:link w:val="CommentSubject"/>
    <w:uiPriority w:val="99"/>
    <w:semiHidden/>
    <w:rsid w:val="00957D11"/>
    <w:rPr>
      <w:b/>
      <w:bCs/>
      <w:sz w:val="20"/>
      <w:szCs w:val="20"/>
    </w:rPr>
  </w:style>
  <w:style w:type="paragraph" w:customStyle="1" w:styleId="Default">
    <w:name w:val="Default"/>
    <w:rsid w:val="00013D3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13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D38"/>
    <w:rPr>
      <w:sz w:val="20"/>
      <w:szCs w:val="20"/>
    </w:rPr>
  </w:style>
  <w:style w:type="character" w:styleId="FootnoteReference">
    <w:name w:val="footnote reference"/>
    <w:basedOn w:val="DefaultParagraphFont"/>
    <w:uiPriority w:val="99"/>
    <w:semiHidden/>
    <w:unhideWhenUsed/>
    <w:rsid w:val="00013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637">
      <w:bodyDiv w:val="1"/>
      <w:marLeft w:val="0"/>
      <w:marRight w:val="0"/>
      <w:marTop w:val="0"/>
      <w:marBottom w:val="0"/>
      <w:divBdr>
        <w:top w:val="none" w:sz="0" w:space="0" w:color="auto"/>
        <w:left w:val="none" w:sz="0" w:space="0" w:color="auto"/>
        <w:bottom w:val="none" w:sz="0" w:space="0" w:color="auto"/>
        <w:right w:val="none" w:sz="0" w:space="0" w:color="auto"/>
      </w:divBdr>
    </w:div>
    <w:div w:id="228539539">
      <w:bodyDiv w:val="1"/>
      <w:marLeft w:val="0"/>
      <w:marRight w:val="0"/>
      <w:marTop w:val="0"/>
      <w:marBottom w:val="0"/>
      <w:divBdr>
        <w:top w:val="none" w:sz="0" w:space="0" w:color="auto"/>
        <w:left w:val="none" w:sz="0" w:space="0" w:color="auto"/>
        <w:bottom w:val="none" w:sz="0" w:space="0" w:color="auto"/>
        <w:right w:val="none" w:sz="0" w:space="0" w:color="auto"/>
      </w:divBdr>
    </w:div>
    <w:div w:id="427119601">
      <w:bodyDiv w:val="1"/>
      <w:marLeft w:val="0"/>
      <w:marRight w:val="0"/>
      <w:marTop w:val="0"/>
      <w:marBottom w:val="0"/>
      <w:divBdr>
        <w:top w:val="none" w:sz="0" w:space="0" w:color="auto"/>
        <w:left w:val="none" w:sz="0" w:space="0" w:color="auto"/>
        <w:bottom w:val="none" w:sz="0" w:space="0" w:color="auto"/>
        <w:right w:val="none" w:sz="0" w:space="0" w:color="auto"/>
      </w:divBdr>
    </w:div>
    <w:div w:id="565921815">
      <w:bodyDiv w:val="1"/>
      <w:marLeft w:val="0"/>
      <w:marRight w:val="0"/>
      <w:marTop w:val="0"/>
      <w:marBottom w:val="0"/>
      <w:divBdr>
        <w:top w:val="none" w:sz="0" w:space="0" w:color="auto"/>
        <w:left w:val="none" w:sz="0" w:space="0" w:color="auto"/>
        <w:bottom w:val="none" w:sz="0" w:space="0" w:color="auto"/>
        <w:right w:val="none" w:sz="0" w:space="0" w:color="auto"/>
      </w:divBdr>
    </w:div>
    <w:div w:id="618142278">
      <w:bodyDiv w:val="1"/>
      <w:marLeft w:val="0"/>
      <w:marRight w:val="0"/>
      <w:marTop w:val="0"/>
      <w:marBottom w:val="0"/>
      <w:divBdr>
        <w:top w:val="none" w:sz="0" w:space="0" w:color="auto"/>
        <w:left w:val="none" w:sz="0" w:space="0" w:color="auto"/>
        <w:bottom w:val="none" w:sz="0" w:space="0" w:color="auto"/>
        <w:right w:val="none" w:sz="0" w:space="0" w:color="auto"/>
      </w:divBdr>
    </w:div>
    <w:div w:id="630063688">
      <w:bodyDiv w:val="1"/>
      <w:marLeft w:val="0"/>
      <w:marRight w:val="0"/>
      <w:marTop w:val="0"/>
      <w:marBottom w:val="0"/>
      <w:divBdr>
        <w:top w:val="none" w:sz="0" w:space="0" w:color="auto"/>
        <w:left w:val="none" w:sz="0" w:space="0" w:color="auto"/>
        <w:bottom w:val="none" w:sz="0" w:space="0" w:color="auto"/>
        <w:right w:val="none" w:sz="0" w:space="0" w:color="auto"/>
      </w:divBdr>
    </w:div>
    <w:div w:id="649527368">
      <w:bodyDiv w:val="1"/>
      <w:marLeft w:val="0"/>
      <w:marRight w:val="0"/>
      <w:marTop w:val="0"/>
      <w:marBottom w:val="0"/>
      <w:divBdr>
        <w:top w:val="none" w:sz="0" w:space="0" w:color="auto"/>
        <w:left w:val="none" w:sz="0" w:space="0" w:color="auto"/>
        <w:bottom w:val="none" w:sz="0" w:space="0" w:color="auto"/>
        <w:right w:val="none" w:sz="0" w:space="0" w:color="auto"/>
      </w:divBdr>
    </w:div>
    <w:div w:id="699283694">
      <w:bodyDiv w:val="1"/>
      <w:marLeft w:val="0"/>
      <w:marRight w:val="0"/>
      <w:marTop w:val="0"/>
      <w:marBottom w:val="0"/>
      <w:divBdr>
        <w:top w:val="none" w:sz="0" w:space="0" w:color="auto"/>
        <w:left w:val="none" w:sz="0" w:space="0" w:color="auto"/>
        <w:bottom w:val="none" w:sz="0" w:space="0" w:color="auto"/>
        <w:right w:val="none" w:sz="0" w:space="0" w:color="auto"/>
      </w:divBdr>
    </w:div>
    <w:div w:id="1598557666">
      <w:bodyDiv w:val="1"/>
      <w:marLeft w:val="0"/>
      <w:marRight w:val="0"/>
      <w:marTop w:val="0"/>
      <w:marBottom w:val="0"/>
      <w:divBdr>
        <w:top w:val="none" w:sz="0" w:space="0" w:color="auto"/>
        <w:left w:val="none" w:sz="0" w:space="0" w:color="auto"/>
        <w:bottom w:val="none" w:sz="0" w:space="0" w:color="auto"/>
        <w:right w:val="none" w:sz="0" w:space="0" w:color="auto"/>
      </w:divBdr>
    </w:div>
    <w:div w:id="1641837361">
      <w:bodyDiv w:val="1"/>
      <w:marLeft w:val="0"/>
      <w:marRight w:val="0"/>
      <w:marTop w:val="0"/>
      <w:marBottom w:val="0"/>
      <w:divBdr>
        <w:top w:val="none" w:sz="0" w:space="0" w:color="auto"/>
        <w:left w:val="none" w:sz="0" w:space="0" w:color="auto"/>
        <w:bottom w:val="none" w:sz="0" w:space="0" w:color="auto"/>
        <w:right w:val="none" w:sz="0" w:space="0" w:color="auto"/>
      </w:divBdr>
    </w:div>
    <w:div w:id="1703821237">
      <w:bodyDiv w:val="1"/>
      <w:marLeft w:val="0"/>
      <w:marRight w:val="0"/>
      <w:marTop w:val="0"/>
      <w:marBottom w:val="0"/>
      <w:divBdr>
        <w:top w:val="none" w:sz="0" w:space="0" w:color="auto"/>
        <w:left w:val="none" w:sz="0" w:space="0" w:color="auto"/>
        <w:bottom w:val="none" w:sz="0" w:space="0" w:color="auto"/>
        <w:right w:val="none" w:sz="0" w:space="0" w:color="auto"/>
      </w:divBdr>
    </w:div>
    <w:div w:id="1801534616">
      <w:bodyDiv w:val="1"/>
      <w:marLeft w:val="0"/>
      <w:marRight w:val="0"/>
      <w:marTop w:val="0"/>
      <w:marBottom w:val="0"/>
      <w:divBdr>
        <w:top w:val="none" w:sz="0" w:space="0" w:color="auto"/>
        <w:left w:val="none" w:sz="0" w:space="0" w:color="auto"/>
        <w:bottom w:val="none" w:sz="0" w:space="0" w:color="auto"/>
        <w:right w:val="none" w:sz="0" w:space="0" w:color="auto"/>
      </w:divBdr>
    </w:div>
    <w:div w:id="1936357645">
      <w:bodyDiv w:val="1"/>
      <w:marLeft w:val="0"/>
      <w:marRight w:val="0"/>
      <w:marTop w:val="0"/>
      <w:marBottom w:val="0"/>
      <w:divBdr>
        <w:top w:val="none" w:sz="0" w:space="0" w:color="auto"/>
        <w:left w:val="none" w:sz="0" w:space="0" w:color="auto"/>
        <w:bottom w:val="none" w:sz="0" w:space="0" w:color="auto"/>
        <w:right w:val="none" w:sz="0" w:space="0" w:color="auto"/>
      </w:divBdr>
    </w:div>
    <w:div w:id="1948535165">
      <w:bodyDiv w:val="1"/>
      <w:marLeft w:val="0"/>
      <w:marRight w:val="0"/>
      <w:marTop w:val="0"/>
      <w:marBottom w:val="0"/>
      <w:divBdr>
        <w:top w:val="none" w:sz="0" w:space="0" w:color="auto"/>
        <w:left w:val="none" w:sz="0" w:space="0" w:color="auto"/>
        <w:bottom w:val="none" w:sz="0" w:space="0" w:color="auto"/>
        <w:right w:val="none" w:sz="0" w:space="0" w:color="auto"/>
      </w:divBdr>
      <w:divsChild>
        <w:div w:id="1068530680">
          <w:marLeft w:val="0"/>
          <w:marRight w:val="0"/>
          <w:marTop w:val="0"/>
          <w:marBottom w:val="0"/>
          <w:divBdr>
            <w:top w:val="none" w:sz="0" w:space="0" w:color="auto"/>
            <w:left w:val="none" w:sz="0" w:space="0" w:color="auto"/>
            <w:bottom w:val="none" w:sz="0" w:space="0" w:color="auto"/>
            <w:right w:val="none" w:sz="0" w:space="0" w:color="auto"/>
          </w:divBdr>
        </w:div>
      </w:divsChild>
    </w:div>
    <w:div w:id="21105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bsidy-control-a-guide-for-beneficiaries/subsidy-control-a-guide-for-beneficiar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c4237f-4438-4dd9-9f91-c4e46fb1fcdf" xsi:nil="true"/>
    <lcf76f155ced4ddcb4097134ff3c332f xmlns="8a632b66-2eb6-4fb9-b0b3-3cb9e71cbe3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85C956FCD62949B6AFB7ADB1BE2356" ma:contentTypeVersion="14" ma:contentTypeDescription="Create a new document." ma:contentTypeScope="" ma:versionID="38f2a6553e48f8a6b1734c8607e5ccf3">
  <xsd:schema xmlns:xsd="http://www.w3.org/2001/XMLSchema" xmlns:xs="http://www.w3.org/2001/XMLSchema" xmlns:p="http://schemas.microsoft.com/office/2006/metadata/properties" xmlns:ns2="8a632b66-2eb6-4fb9-b0b3-3cb9e71cbe33" xmlns:ns3="13936192-c6e1-4a6c-b24d-0db5688f07cc" xmlns:ns4="edc4237f-4438-4dd9-9f91-c4e46fb1fcdf" targetNamespace="http://schemas.microsoft.com/office/2006/metadata/properties" ma:root="true" ma:fieldsID="5dab5d281225913a914a601da4f87af4" ns2:_="" ns3:_="" ns4:_="">
    <xsd:import namespace="8a632b66-2eb6-4fb9-b0b3-3cb9e71cbe33"/>
    <xsd:import namespace="13936192-c6e1-4a6c-b24d-0db5688f07cc"/>
    <xsd:import namespace="edc4237f-4438-4dd9-9f91-c4e46fb1f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32b66-2eb6-4fb9-b0b3-3cb9e71cb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ea18bd-d6ae-4d67-9900-4655b01fe84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36192-c6e1-4a6c-b24d-0db5688f07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c4237f-4438-4dd9-9f91-c4e46fb1fcd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f304f6-7234-431d-b28e-ad6e16136171}" ma:internalName="TaxCatchAll" ma:showField="CatchAllData" ma:web="edc4237f-4438-4dd9-9f91-c4e46fb1f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6719E-E2FA-4F0C-B6D8-FA4B22D8A047}">
  <ds:schemaRefs>
    <ds:schemaRef ds:uri="http://schemas.openxmlformats.org/officeDocument/2006/bibliography"/>
  </ds:schemaRefs>
</ds:datastoreItem>
</file>

<file path=customXml/itemProps2.xml><?xml version="1.0" encoding="utf-8"?>
<ds:datastoreItem xmlns:ds="http://schemas.openxmlformats.org/officeDocument/2006/customXml" ds:itemID="{3EF5BCEF-ADBC-4E48-AC25-E84EF0E90B9D}">
  <ds:schemaRefs>
    <ds:schemaRef ds:uri="http://schemas.microsoft.com/sharepoint/v3/contenttype/forms"/>
  </ds:schemaRefs>
</ds:datastoreItem>
</file>

<file path=customXml/itemProps3.xml><?xml version="1.0" encoding="utf-8"?>
<ds:datastoreItem xmlns:ds="http://schemas.openxmlformats.org/officeDocument/2006/customXml" ds:itemID="{7B6C73D2-BA4B-4448-AFEB-5ABA60A589A7}">
  <ds:schemaRefs>
    <ds:schemaRef ds:uri="http://schemas.microsoft.com/office/2006/metadata/properties"/>
    <ds:schemaRef ds:uri="http://schemas.microsoft.com/office/infopath/2007/PartnerControls"/>
    <ds:schemaRef ds:uri="edc4237f-4438-4dd9-9f91-c4e46fb1fcdf"/>
    <ds:schemaRef ds:uri="8a632b66-2eb6-4fb9-b0b3-3cb9e71cbe33"/>
  </ds:schemaRefs>
</ds:datastoreItem>
</file>

<file path=customXml/itemProps4.xml><?xml version="1.0" encoding="utf-8"?>
<ds:datastoreItem xmlns:ds="http://schemas.openxmlformats.org/officeDocument/2006/customXml" ds:itemID="{7FE16BF6-0B60-44C7-B1AC-7B970490A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32b66-2eb6-4fb9-b0b3-3cb9e71cbe33"/>
    <ds:schemaRef ds:uri="13936192-c6e1-4a6c-b24d-0db5688f07cc"/>
    <ds:schemaRef ds:uri="edc4237f-4438-4dd9-9f91-c4e46fb1f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Links>
    <vt:vector size="102" baseType="variant">
      <vt:variant>
        <vt:i4>4390962</vt:i4>
      </vt:variant>
      <vt:variant>
        <vt:i4>48</vt:i4>
      </vt:variant>
      <vt:variant>
        <vt:i4>0</vt:i4>
      </vt:variant>
      <vt:variant>
        <vt:i4>5</vt:i4>
      </vt:variant>
      <vt:variant>
        <vt:lpwstr>mailto:lesley@mvacvs.org.uk</vt:lpwstr>
      </vt:variant>
      <vt:variant>
        <vt:lpwstr/>
      </vt:variant>
      <vt:variant>
        <vt:i4>4587545</vt:i4>
      </vt:variant>
      <vt:variant>
        <vt:i4>45</vt:i4>
      </vt:variant>
      <vt:variant>
        <vt:i4>0</vt:i4>
      </vt:variant>
      <vt:variant>
        <vt:i4>5</vt:i4>
      </vt:variant>
      <vt:variant>
        <vt:lpwstr>https://evaluationsupportscotland.org.uk/events/</vt:lpwstr>
      </vt:variant>
      <vt:variant>
        <vt:lpwstr/>
      </vt:variant>
      <vt:variant>
        <vt:i4>7077996</vt:i4>
      </vt:variant>
      <vt:variant>
        <vt:i4>42</vt:i4>
      </vt:variant>
      <vt:variant>
        <vt:i4>0</vt:i4>
      </vt:variant>
      <vt:variant>
        <vt:i4>5</vt:i4>
      </vt:variant>
      <vt:variant>
        <vt:lpwstr>https://www.health-in-mind.org.uk/training/d2/</vt:lpwstr>
      </vt:variant>
      <vt:variant>
        <vt:lpwstr/>
      </vt:variant>
      <vt:variant>
        <vt:i4>8257663</vt:i4>
      </vt:variant>
      <vt:variant>
        <vt:i4>39</vt:i4>
      </vt:variant>
      <vt:variant>
        <vt:i4>0</vt:i4>
      </vt:variant>
      <vt:variant>
        <vt:i4>5</vt:i4>
      </vt:variant>
      <vt:variant>
        <vt:lpwstr>https://www.redcrossfirstaidtraining.co.uk/</vt:lpwstr>
      </vt:variant>
      <vt:variant>
        <vt:lpwstr/>
      </vt:variant>
      <vt:variant>
        <vt:i4>2687099</vt:i4>
      </vt:variant>
      <vt:variant>
        <vt:i4>36</vt:i4>
      </vt:variant>
      <vt:variant>
        <vt:i4>0</vt:i4>
      </vt:variant>
      <vt:variant>
        <vt:i4>5</vt:i4>
      </vt:variant>
      <vt:variant>
        <vt:lpwstr>https://www.samh.org.uk/about-mental-health</vt:lpwstr>
      </vt:variant>
      <vt:variant>
        <vt:lpwstr/>
      </vt:variant>
      <vt:variant>
        <vt:i4>6160388</vt:i4>
      </vt:variant>
      <vt:variant>
        <vt:i4>33</vt:i4>
      </vt:variant>
      <vt:variant>
        <vt:i4>0</vt:i4>
      </vt:variant>
      <vt:variant>
        <vt:i4>5</vt:i4>
      </vt:variant>
      <vt:variant>
        <vt:lpwstr>https://www.communityfoodandhealth.org.uk/category/news/training/</vt:lpwstr>
      </vt:variant>
      <vt:variant>
        <vt:lpwstr/>
      </vt:variant>
      <vt:variant>
        <vt:i4>5636112</vt:i4>
      </vt:variant>
      <vt:variant>
        <vt:i4>30</vt:i4>
      </vt:variant>
      <vt:variant>
        <vt:i4>0</vt:i4>
      </vt:variant>
      <vt:variant>
        <vt:i4>5</vt:i4>
      </vt:variant>
      <vt:variant>
        <vt:lpwstr>https://communitywellbeingexchange.scot/</vt:lpwstr>
      </vt:variant>
      <vt:variant>
        <vt:lpwstr/>
      </vt:variant>
      <vt:variant>
        <vt:i4>3866743</vt:i4>
      </vt:variant>
      <vt:variant>
        <vt:i4>27</vt:i4>
      </vt:variant>
      <vt:variant>
        <vt:i4>0</vt:i4>
      </vt:variant>
      <vt:variant>
        <vt:i4>5</vt:i4>
      </vt:variant>
      <vt:variant>
        <vt:lpwstr>https://www.eventbrite.co.uk/o/communities-and-lifelong-learning-midlothian-12452159200</vt:lpwstr>
      </vt:variant>
      <vt:variant>
        <vt:lpwstr/>
      </vt:variant>
      <vt:variant>
        <vt:i4>3080230</vt:i4>
      </vt:variant>
      <vt:variant>
        <vt:i4>24</vt:i4>
      </vt:variant>
      <vt:variant>
        <vt:i4>0</vt:i4>
      </vt:variant>
      <vt:variant>
        <vt:i4>5</vt:i4>
      </vt:variant>
      <vt:variant>
        <vt:lpwstr>https://www.open.edu/openlearn/</vt:lpwstr>
      </vt:variant>
      <vt:variant>
        <vt:lpwstr/>
      </vt:variant>
      <vt:variant>
        <vt:i4>983131</vt:i4>
      </vt:variant>
      <vt:variant>
        <vt:i4>21</vt:i4>
      </vt:variant>
      <vt:variant>
        <vt:i4>0</vt:i4>
      </vt:variant>
      <vt:variant>
        <vt:i4>5</vt:i4>
      </vt:variant>
      <vt:variant>
        <vt:lpwstr>https://www.scdc.org.uk/training</vt:lpwstr>
      </vt:variant>
      <vt:variant>
        <vt:lpwstr/>
      </vt:variant>
      <vt:variant>
        <vt:i4>5177432</vt:i4>
      </vt:variant>
      <vt:variant>
        <vt:i4>18</vt:i4>
      </vt:variant>
      <vt:variant>
        <vt:i4>0</vt:i4>
      </vt:variant>
      <vt:variant>
        <vt:i4>5</vt:i4>
      </vt:variant>
      <vt:variant>
        <vt:lpwstr>https://scvo.scot/about/community/membership/fees</vt:lpwstr>
      </vt:variant>
      <vt:variant>
        <vt:lpwstr/>
      </vt:variant>
      <vt:variant>
        <vt:i4>786446</vt:i4>
      </vt:variant>
      <vt:variant>
        <vt:i4>15</vt:i4>
      </vt:variant>
      <vt:variant>
        <vt:i4>0</vt:i4>
      </vt:variant>
      <vt:variant>
        <vt:i4>5</vt:i4>
      </vt:variant>
      <vt:variant>
        <vt:lpwstr>https://scvo.scot/events?type=training-course</vt:lpwstr>
      </vt:variant>
      <vt:variant>
        <vt:lpwstr/>
      </vt:variant>
      <vt:variant>
        <vt:i4>3080241</vt:i4>
      </vt:variant>
      <vt:variant>
        <vt:i4>12</vt:i4>
      </vt:variant>
      <vt:variant>
        <vt:i4>0</vt:i4>
      </vt:variant>
      <vt:variant>
        <vt:i4>5</vt:i4>
      </vt:variant>
      <vt:variant>
        <vt:lpwstr>https://www.bgateway.com/events</vt:lpwstr>
      </vt:variant>
      <vt:variant>
        <vt:lpwstr/>
      </vt:variant>
      <vt:variant>
        <vt:i4>6094929</vt:i4>
      </vt:variant>
      <vt:variant>
        <vt:i4>9</vt:i4>
      </vt:variant>
      <vt:variant>
        <vt:i4>0</vt:i4>
      </vt:variant>
      <vt:variant>
        <vt:i4>5</vt:i4>
      </vt:variant>
      <vt:variant>
        <vt:lpwstr>https://justenterprise.org/learning-calendar/</vt:lpwstr>
      </vt:variant>
      <vt:variant>
        <vt:lpwstr/>
      </vt:variant>
      <vt:variant>
        <vt:i4>1441795</vt:i4>
      </vt:variant>
      <vt:variant>
        <vt:i4>6</vt:i4>
      </vt:variant>
      <vt:variant>
        <vt:i4>0</vt:i4>
      </vt:variant>
      <vt:variant>
        <vt:i4>5</vt:i4>
      </vt:variant>
      <vt:variant>
        <vt:lpwstr>https://www.volunteerscotland.net/for-organisations/training-courses/volunteer-practice-training/</vt:lpwstr>
      </vt:variant>
      <vt:variant>
        <vt:lpwstr/>
      </vt:variant>
      <vt:variant>
        <vt:i4>2162767</vt:i4>
      </vt:variant>
      <vt:variant>
        <vt:i4>3</vt:i4>
      </vt:variant>
      <vt:variant>
        <vt:i4>0</vt:i4>
      </vt:variant>
      <vt:variant>
        <vt:i4>5</vt:i4>
      </vt:variant>
      <vt:variant>
        <vt:lpwstr>mailto:miriam@volunteermidlothian.org.uk</vt:lpwstr>
      </vt:variant>
      <vt:variant>
        <vt:lpwstr/>
      </vt:variant>
      <vt:variant>
        <vt:i4>5308504</vt:i4>
      </vt:variant>
      <vt:variant>
        <vt:i4>0</vt:i4>
      </vt:variant>
      <vt:variant>
        <vt:i4>0</vt:i4>
      </vt:variant>
      <vt:variant>
        <vt:i4>5</vt:i4>
      </vt:variant>
      <vt:variant>
        <vt:lpwstr>https://www.thirdsectormidlothian.org.uk/mva/funding/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Leighton</dc:creator>
  <cp:keywords/>
  <dc:description/>
  <cp:lastModifiedBy>Lorna McCullough</cp:lastModifiedBy>
  <cp:revision>41</cp:revision>
  <cp:lastPrinted>2024-07-11T16:14:00Z</cp:lastPrinted>
  <dcterms:created xsi:type="dcterms:W3CDTF">2025-04-03T10:46:00Z</dcterms:created>
  <dcterms:modified xsi:type="dcterms:W3CDTF">2025-04-28T15:57:00Z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0x0101005C85C956FCD62949B6AFB7ADB1BE2356</vt:lpwstr>
  </property>
  <property fmtid="{D5CDD505-2E9C-101B-9397-08002B2CF9AE}" pid="3" name="MediaServiceImageTags">
    <vt:lpwstr/>
  </property>
  <property fmtid="{D5CDD505-2E9C-101B-9397-08002B2CF9AE}" pid="4" name="GrammarlyDocumentId">
    <vt:lpwstr>41658eaee2edb59cc629e250c62bd28895065c1baa672bceb632244a4eb58831</vt:lpwstr>
  </property>
</Properties>
</file>