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55C3" w14:textId="77777777" w:rsidR="00101E03" w:rsidRDefault="00101E03"/>
    <w:tbl>
      <w:tblPr>
        <w:tblStyle w:val="TableGrid"/>
        <w:tblW w:w="0" w:type="auto"/>
        <w:tblLook w:val="04A0" w:firstRow="1" w:lastRow="0" w:firstColumn="1" w:lastColumn="0" w:noHBand="0" w:noVBand="1"/>
      </w:tblPr>
      <w:tblGrid>
        <w:gridCol w:w="5305"/>
        <w:gridCol w:w="5151"/>
      </w:tblGrid>
      <w:tr w:rsidR="004E64A0" w14:paraId="02E478AA" w14:textId="77777777" w:rsidTr="00101E03">
        <w:tc>
          <w:tcPr>
            <w:tcW w:w="10456" w:type="dxa"/>
            <w:gridSpan w:val="2"/>
          </w:tcPr>
          <w:p w14:paraId="3010F3E4" w14:textId="56FA29F8" w:rsidR="004E64A0" w:rsidRPr="00BF5EA5" w:rsidRDefault="00F367D6" w:rsidP="004E64A0">
            <w:pPr>
              <w:rPr>
                <w:b/>
                <w:bCs/>
                <w:sz w:val="24"/>
                <w:szCs w:val="24"/>
              </w:rPr>
            </w:pPr>
            <w:r>
              <w:rPr>
                <w:b/>
                <w:bCs/>
                <w:sz w:val="24"/>
                <w:szCs w:val="24"/>
              </w:rPr>
              <w:t>Strategic</w:t>
            </w:r>
            <w:r w:rsidR="004E64A0" w:rsidRPr="00BF5EA5">
              <w:rPr>
                <w:b/>
                <w:bCs/>
                <w:sz w:val="24"/>
                <w:szCs w:val="24"/>
              </w:rPr>
              <w:t xml:space="preserve"> meeting</w:t>
            </w:r>
            <w:r w:rsidR="000E4192" w:rsidRPr="00BF5EA5">
              <w:rPr>
                <w:b/>
                <w:bCs/>
                <w:sz w:val="24"/>
                <w:szCs w:val="24"/>
              </w:rPr>
              <w:t>:</w:t>
            </w:r>
          </w:p>
          <w:p w14:paraId="5B57ED64" w14:textId="4F44E2CA" w:rsidR="000F4886" w:rsidRDefault="002F5A63" w:rsidP="004E64A0">
            <w:pPr>
              <w:rPr>
                <w:sz w:val="24"/>
                <w:szCs w:val="24"/>
              </w:rPr>
            </w:pPr>
            <w:r>
              <w:rPr>
                <w:sz w:val="24"/>
                <w:szCs w:val="24"/>
              </w:rPr>
              <w:t>Local Employability Partnership</w:t>
            </w:r>
          </w:p>
          <w:p w14:paraId="01F08329" w14:textId="63414DF0" w:rsidR="00795662" w:rsidRDefault="00795662" w:rsidP="004E64A0">
            <w:pPr>
              <w:rPr>
                <w:sz w:val="24"/>
                <w:szCs w:val="24"/>
              </w:rPr>
            </w:pPr>
          </w:p>
        </w:tc>
      </w:tr>
      <w:tr w:rsidR="004E64A0" w14:paraId="64D6352B" w14:textId="77777777" w:rsidTr="00101E03">
        <w:tc>
          <w:tcPr>
            <w:tcW w:w="5214"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5470B39D" w:rsidR="0021632A" w:rsidRDefault="002F5A63" w:rsidP="004E64A0">
            <w:pPr>
              <w:rPr>
                <w:sz w:val="24"/>
                <w:szCs w:val="24"/>
              </w:rPr>
            </w:pPr>
            <w:r>
              <w:rPr>
                <w:sz w:val="24"/>
                <w:szCs w:val="24"/>
              </w:rPr>
              <w:t>30</w:t>
            </w:r>
            <w:r w:rsidR="00680BAD">
              <w:rPr>
                <w:sz w:val="24"/>
                <w:szCs w:val="24"/>
              </w:rPr>
              <w:t>/</w:t>
            </w:r>
            <w:r w:rsidR="006F6FB2">
              <w:rPr>
                <w:sz w:val="24"/>
                <w:szCs w:val="24"/>
              </w:rPr>
              <w:t>01</w:t>
            </w:r>
            <w:r w:rsidR="00680BAD">
              <w:rPr>
                <w:sz w:val="24"/>
                <w:szCs w:val="24"/>
              </w:rPr>
              <w:t>/202</w:t>
            </w:r>
            <w:r w:rsidR="006F6FB2">
              <w:rPr>
                <w:sz w:val="24"/>
                <w:szCs w:val="24"/>
              </w:rPr>
              <w:t>5</w:t>
            </w:r>
          </w:p>
        </w:tc>
        <w:tc>
          <w:tcPr>
            <w:tcW w:w="5242"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448972B7" w14:textId="77777777" w:rsidR="00A034E2" w:rsidRDefault="00A034E2" w:rsidP="007776AF">
            <w:pPr>
              <w:rPr>
                <w:b/>
                <w:bCs/>
                <w:sz w:val="24"/>
                <w:szCs w:val="24"/>
              </w:rPr>
            </w:pPr>
          </w:p>
          <w:p w14:paraId="218E14FE" w14:textId="749C92AB" w:rsidR="00D7721E" w:rsidRPr="00391D90" w:rsidRDefault="00A034E2" w:rsidP="00391D90">
            <w:pPr>
              <w:pStyle w:val="ListParagraph"/>
              <w:numPr>
                <w:ilvl w:val="0"/>
                <w:numId w:val="20"/>
              </w:numPr>
              <w:rPr>
                <w:b/>
                <w:bCs/>
                <w:sz w:val="24"/>
                <w:szCs w:val="24"/>
              </w:rPr>
            </w:pPr>
            <w:r w:rsidRPr="00391D90">
              <w:rPr>
                <w:b/>
                <w:bCs/>
                <w:sz w:val="24"/>
                <w:szCs w:val="24"/>
              </w:rPr>
              <w:t>RSA Update - Greig Robson (SDS)</w:t>
            </w:r>
          </w:p>
          <w:p w14:paraId="4A8667B6" w14:textId="4BE4A382" w:rsidR="00A034E2" w:rsidRPr="00391D90" w:rsidRDefault="009A0429" w:rsidP="00391D90">
            <w:pPr>
              <w:pStyle w:val="ListParagraph"/>
              <w:numPr>
                <w:ilvl w:val="0"/>
                <w:numId w:val="20"/>
              </w:numPr>
              <w:rPr>
                <w:b/>
                <w:bCs/>
                <w:sz w:val="24"/>
                <w:szCs w:val="24"/>
              </w:rPr>
            </w:pPr>
            <w:r w:rsidRPr="00391D90">
              <w:rPr>
                <w:b/>
                <w:bCs/>
                <w:sz w:val="24"/>
                <w:szCs w:val="24"/>
              </w:rPr>
              <w:t>Intervention Update</w:t>
            </w:r>
          </w:p>
          <w:p w14:paraId="1F13770E" w14:textId="354B0C3F" w:rsidR="00226ABC" w:rsidRPr="00391D90" w:rsidRDefault="00226ABC" w:rsidP="00391D90">
            <w:pPr>
              <w:pStyle w:val="ListParagraph"/>
              <w:numPr>
                <w:ilvl w:val="0"/>
                <w:numId w:val="20"/>
              </w:numPr>
              <w:rPr>
                <w:b/>
                <w:bCs/>
                <w:sz w:val="24"/>
                <w:szCs w:val="24"/>
              </w:rPr>
            </w:pPr>
            <w:r w:rsidRPr="00391D90">
              <w:rPr>
                <w:b/>
                <w:bCs/>
                <w:sz w:val="24"/>
                <w:szCs w:val="24"/>
              </w:rPr>
              <w:t xml:space="preserve">NOLB Funding Update </w:t>
            </w:r>
          </w:p>
          <w:p w14:paraId="661788D5" w14:textId="77777777" w:rsidR="00165890" w:rsidRPr="00391D90" w:rsidRDefault="00165890" w:rsidP="00391D90">
            <w:pPr>
              <w:pStyle w:val="ListParagraph"/>
              <w:numPr>
                <w:ilvl w:val="0"/>
                <w:numId w:val="20"/>
              </w:numPr>
              <w:rPr>
                <w:b/>
                <w:bCs/>
                <w:sz w:val="24"/>
                <w:szCs w:val="24"/>
              </w:rPr>
            </w:pPr>
            <w:r w:rsidRPr="00391D90">
              <w:rPr>
                <w:b/>
                <w:bCs/>
                <w:sz w:val="24"/>
                <w:szCs w:val="24"/>
              </w:rPr>
              <w:t>AOB</w:t>
            </w:r>
          </w:p>
          <w:p w14:paraId="2FE94DF7" w14:textId="77777777" w:rsidR="00165890" w:rsidRPr="00391D90" w:rsidRDefault="00165890" w:rsidP="00391D90">
            <w:pPr>
              <w:pStyle w:val="ListParagraph"/>
              <w:numPr>
                <w:ilvl w:val="0"/>
                <w:numId w:val="20"/>
              </w:numPr>
              <w:rPr>
                <w:b/>
                <w:bCs/>
                <w:sz w:val="24"/>
                <w:szCs w:val="24"/>
              </w:rPr>
            </w:pPr>
            <w:r w:rsidRPr="00391D90">
              <w:rPr>
                <w:b/>
                <w:bCs/>
                <w:sz w:val="24"/>
                <w:szCs w:val="24"/>
              </w:rPr>
              <w:t xml:space="preserve">Interim Participation Snapshot </w:t>
            </w:r>
          </w:p>
          <w:p w14:paraId="2460B681" w14:textId="77777777" w:rsidR="00165890" w:rsidRPr="00391D90" w:rsidRDefault="00165890" w:rsidP="00391D90">
            <w:pPr>
              <w:pStyle w:val="ListParagraph"/>
              <w:numPr>
                <w:ilvl w:val="0"/>
                <w:numId w:val="20"/>
              </w:numPr>
              <w:rPr>
                <w:b/>
                <w:bCs/>
                <w:sz w:val="24"/>
                <w:szCs w:val="24"/>
              </w:rPr>
            </w:pPr>
            <w:r w:rsidRPr="00391D90">
              <w:rPr>
                <w:b/>
                <w:bCs/>
                <w:sz w:val="24"/>
                <w:szCs w:val="24"/>
              </w:rPr>
              <w:t>Border Careers Collaborative</w:t>
            </w:r>
          </w:p>
          <w:p w14:paraId="2D462810" w14:textId="77777777" w:rsidR="00165890" w:rsidRPr="00391D90" w:rsidRDefault="00165890" w:rsidP="00391D90">
            <w:pPr>
              <w:pStyle w:val="ListParagraph"/>
              <w:numPr>
                <w:ilvl w:val="0"/>
                <w:numId w:val="20"/>
              </w:numPr>
              <w:rPr>
                <w:b/>
                <w:bCs/>
                <w:sz w:val="24"/>
                <w:szCs w:val="24"/>
              </w:rPr>
            </w:pPr>
            <w:r w:rsidRPr="00391D90">
              <w:rPr>
                <w:b/>
                <w:bCs/>
                <w:sz w:val="24"/>
                <w:szCs w:val="24"/>
              </w:rPr>
              <w:t xml:space="preserve">BCA Mapping and Gapping Report and new employability webpage. </w:t>
            </w:r>
          </w:p>
          <w:p w14:paraId="777BC64D" w14:textId="77777777" w:rsidR="00165890" w:rsidRPr="00391D90" w:rsidRDefault="00165890" w:rsidP="00391D90">
            <w:pPr>
              <w:pStyle w:val="ListParagraph"/>
              <w:numPr>
                <w:ilvl w:val="0"/>
                <w:numId w:val="20"/>
              </w:numPr>
              <w:rPr>
                <w:b/>
                <w:bCs/>
                <w:sz w:val="24"/>
                <w:szCs w:val="24"/>
              </w:rPr>
            </w:pPr>
            <w:r w:rsidRPr="00391D90">
              <w:rPr>
                <w:b/>
                <w:bCs/>
                <w:sz w:val="24"/>
                <w:szCs w:val="24"/>
              </w:rPr>
              <w:t>Partner Updates / Spotlight Sessions</w:t>
            </w:r>
          </w:p>
          <w:p w14:paraId="67FC8101" w14:textId="77777777" w:rsidR="00165890" w:rsidRDefault="00165890" w:rsidP="00680BAD">
            <w:pPr>
              <w:rPr>
                <w:sz w:val="24"/>
                <w:szCs w:val="24"/>
              </w:rPr>
            </w:pPr>
          </w:p>
          <w:p w14:paraId="4D8CC966" w14:textId="4CD58F21" w:rsidR="003B7F23" w:rsidRPr="006B5F82" w:rsidRDefault="003B7F23" w:rsidP="00680BAD">
            <w:pPr>
              <w:rPr>
                <w:sz w:val="24"/>
                <w:szCs w:val="24"/>
              </w:rPr>
            </w:pP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4B4E04A0" w14:textId="77777777" w:rsidR="00BE3BDA" w:rsidRPr="00BF5EA5" w:rsidRDefault="00BE3BDA" w:rsidP="00BE3BDA">
            <w:pPr>
              <w:rPr>
                <w:b/>
                <w:bCs/>
                <w:sz w:val="24"/>
                <w:szCs w:val="24"/>
              </w:rPr>
            </w:pPr>
          </w:p>
          <w:p w14:paraId="2D46D944" w14:textId="774BB2F8" w:rsidR="00D24F8B" w:rsidRPr="00E051F9" w:rsidRDefault="00483044" w:rsidP="00E051F9">
            <w:pPr>
              <w:rPr>
                <w:sz w:val="24"/>
                <w:szCs w:val="24"/>
              </w:rPr>
            </w:pPr>
            <w:r w:rsidRPr="00483044">
              <w:rPr>
                <w:noProof/>
                <w:sz w:val="24"/>
                <w:szCs w:val="24"/>
              </w:rPr>
              <w:drawing>
                <wp:inline distT="0" distB="0" distL="0" distR="0" wp14:anchorId="36D5C21D" wp14:editId="41849A51">
                  <wp:extent cx="6645910" cy="3790950"/>
                  <wp:effectExtent l="0" t="0" r="2540" b="0"/>
                  <wp:docPr id="33257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73535" name=""/>
                          <pic:cNvPicPr/>
                        </pic:nvPicPr>
                        <pic:blipFill>
                          <a:blip r:embed="rId10"/>
                          <a:stretch>
                            <a:fillRect/>
                          </a:stretch>
                        </pic:blipFill>
                        <pic:spPr>
                          <a:xfrm>
                            <a:off x="0" y="0"/>
                            <a:ext cx="6645910" cy="3790950"/>
                          </a:xfrm>
                          <a:prstGeom prst="rect">
                            <a:avLst/>
                          </a:prstGeom>
                        </pic:spPr>
                      </pic:pic>
                    </a:graphicData>
                  </a:graphic>
                </wp:inline>
              </w:drawing>
            </w:r>
            <w:r w:rsidR="005D7538">
              <w:rPr>
                <w:sz w:val="24"/>
                <w:szCs w:val="24"/>
              </w:rPr>
              <w:t xml:space="preserve"> </w:t>
            </w:r>
          </w:p>
          <w:p w14:paraId="4A57AE7E" w14:textId="77777777" w:rsidR="00665CA5" w:rsidRDefault="00665CA5" w:rsidP="00E91550">
            <w:pPr>
              <w:rPr>
                <w:sz w:val="24"/>
                <w:szCs w:val="24"/>
              </w:rPr>
            </w:pPr>
          </w:p>
          <w:p w14:paraId="6FEBD38C" w14:textId="10B873B4" w:rsidR="00483044" w:rsidRDefault="00CA668B" w:rsidP="00E91550">
            <w:pPr>
              <w:rPr>
                <w:sz w:val="24"/>
                <w:szCs w:val="24"/>
              </w:rPr>
            </w:pPr>
            <w:r>
              <w:rPr>
                <w:sz w:val="24"/>
                <w:szCs w:val="24"/>
              </w:rPr>
              <w:t>Gr</w:t>
            </w:r>
            <w:r w:rsidR="00AE134C">
              <w:rPr>
                <w:sz w:val="24"/>
                <w:szCs w:val="24"/>
              </w:rPr>
              <w:t xml:space="preserve">eig highlighted workforce decline in the region and </w:t>
            </w:r>
            <w:r w:rsidR="00394637">
              <w:rPr>
                <w:sz w:val="24"/>
                <w:szCs w:val="24"/>
              </w:rPr>
              <w:t xml:space="preserve">the forecast in 10 </w:t>
            </w:r>
            <w:proofErr w:type="spellStart"/>
            <w:r w:rsidR="00394637">
              <w:rPr>
                <w:sz w:val="24"/>
                <w:szCs w:val="24"/>
              </w:rPr>
              <w:t>years time</w:t>
            </w:r>
            <w:proofErr w:type="spellEnd"/>
            <w:r w:rsidR="00394637">
              <w:rPr>
                <w:sz w:val="24"/>
                <w:szCs w:val="24"/>
              </w:rPr>
              <w:t xml:space="preserve"> which should see a</w:t>
            </w:r>
            <w:r w:rsidR="00250CCE">
              <w:rPr>
                <w:sz w:val="24"/>
                <w:szCs w:val="24"/>
              </w:rPr>
              <w:t xml:space="preserve"> small</w:t>
            </w:r>
            <w:r w:rsidR="00394637">
              <w:rPr>
                <w:sz w:val="24"/>
                <w:szCs w:val="24"/>
              </w:rPr>
              <w:t xml:space="preserve"> increase</w:t>
            </w:r>
            <w:r w:rsidR="00AF216E">
              <w:rPr>
                <w:sz w:val="24"/>
                <w:szCs w:val="24"/>
              </w:rPr>
              <w:t>, with main sectors in the Borders being:</w:t>
            </w:r>
          </w:p>
          <w:p w14:paraId="7A4E357C" w14:textId="579B7BEE" w:rsidR="00AF216E" w:rsidRPr="00AF216E" w:rsidRDefault="00AF216E" w:rsidP="00AF216E">
            <w:pPr>
              <w:pStyle w:val="ListParagraph"/>
              <w:numPr>
                <w:ilvl w:val="0"/>
                <w:numId w:val="16"/>
              </w:numPr>
              <w:rPr>
                <w:sz w:val="24"/>
                <w:szCs w:val="24"/>
              </w:rPr>
            </w:pPr>
            <w:r w:rsidRPr="00AF216E">
              <w:rPr>
                <w:sz w:val="24"/>
                <w:szCs w:val="24"/>
              </w:rPr>
              <w:t xml:space="preserve">Human Health and social work </w:t>
            </w:r>
          </w:p>
          <w:p w14:paraId="0A9CBB55" w14:textId="03A3B85C" w:rsidR="00AF216E" w:rsidRPr="00AF216E" w:rsidRDefault="00AF216E" w:rsidP="00AF216E">
            <w:pPr>
              <w:pStyle w:val="ListParagraph"/>
              <w:numPr>
                <w:ilvl w:val="0"/>
                <w:numId w:val="16"/>
              </w:numPr>
              <w:rPr>
                <w:sz w:val="24"/>
                <w:szCs w:val="24"/>
              </w:rPr>
            </w:pPr>
            <w:r w:rsidRPr="00AF216E">
              <w:rPr>
                <w:sz w:val="24"/>
                <w:szCs w:val="24"/>
              </w:rPr>
              <w:t>Wholesale and retail</w:t>
            </w:r>
          </w:p>
          <w:p w14:paraId="64A54CB5" w14:textId="4EDC0FDD" w:rsidR="00AF216E" w:rsidRDefault="00AF216E" w:rsidP="00AF216E">
            <w:pPr>
              <w:pStyle w:val="ListParagraph"/>
              <w:numPr>
                <w:ilvl w:val="0"/>
                <w:numId w:val="16"/>
              </w:numPr>
              <w:rPr>
                <w:sz w:val="24"/>
                <w:szCs w:val="24"/>
              </w:rPr>
            </w:pPr>
            <w:r w:rsidRPr="00AF216E">
              <w:rPr>
                <w:sz w:val="24"/>
                <w:szCs w:val="24"/>
              </w:rPr>
              <w:lastRenderedPageBreak/>
              <w:t xml:space="preserve">Education </w:t>
            </w:r>
          </w:p>
          <w:p w14:paraId="4F2F6929" w14:textId="1FBC5899" w:rsidR="00AF216E" w:rsidRDefault="00F252F1" w:rsidP="00AF216E">
            <w:pPr>
              <w:rPr>
                <w:sz w:val="24"/>
                <w:szCs w:val="24"/>
              </w:rPr>
            </w:pPr>
            <w:r>
              <w:rPr>
                <w:sz w:val="24"/>
                <w:szCs w:val="24"/>
              </w:rPr>
              <w:t>Employment by occupation:</w:t>
            </w:r>
          </w:p>
          <w:p w14:paraId="65B62CF5" w14:textId="77777777" w:rsidR="00F252F1" w:rsidRDefault="00F252F1" w:rsidP="00AF216E">
            <w:pPr>
              <w:rPr>
                <w:sz w:val="24"/>
                <w:szCs w:val="24"/>
              </w:rPr>
            </w:pPr>
          </w:p>
          <w:p w14:paraId="08FE6A85" w14:textId="5211AA6D" w:rsidR="00F252F1" w:rsidRDefault="00F252F1" w:rsidP="00F252F1">
            <w:pPr>
              <w:pStyle w:val="ListParagraph"/>
              <w:numPr>
                <w:ilvl w:val="0"/>
                <w:numId w:val="17"/>
              </w:numPr>
              <w:rPr>
                <w:sz w:val="24"/>
                <w:szCs w:val="24"/>
              </w:rPr>
            </w:pPr>
            <w:r>
              <w:rPr>
                <w:sz w:val="24"/>
                <w:szCs w:val="24"/>
              </w:rPr>
              <w:t xml:space="preserve">Administrative </w:t>
            </w:r>
            <w:r w:rsidR="002F4754">
              <w:rPr>
                <w:sz w:val="24"/>
                <w:szCs w:val="24"/>
              </w:rPr>
              <w:t>occupations</w:t>
            </w:r>
          </w:p>
          <w:p w14:paraId="017F7B1D" w14:textId="2D044577" w:rsidR="00F252F1" w:rsidRDefault="002F4754" w:rsidP="00F252F1">
            <w:pPr>
              <w:pStyle w:val="ListParagraph"/>
              <w:numPr>
                <w:ilvl w:val="0"/>
                <w:numId w:val="17"/>
              </w:numPr>
              <w:rPr>
                <w:sz w:val="24"/>
                <w:szCs w:val="24"/>
              </w:rPr>
            </w:pPr>
            <w:r>
              <w:rPr>
                <w:sz w:val="24"/>
                <w:szCs w:val="24"/>
              </w:rPr>
              <w:t>Health professionals</w:t>
            </w:r>
          </w:p>
          <w:p w14:paraId="7C944E8E" w14:textId="0FEC694C" w:rsidR="002F4754" w:rsidRDefault="002F4754" w:rsidP="00F252F1">
            <w:pPr>
              <w:pStyle w:val="ListParagraph"/>
              <w:numPr>
                <w:ilvl w:val="0"/>
                <w:numId w:val="17"/>
              </w:numPr>
              <w:rPr>
                <w:sz w:val="24"/>
                <w:szCs w:val="24"/>
              </w:rPr>
            </w:pPr>
            <w:r>
              <w:rPr>
                <w:sz w:val="24"/>
                <w:szCs w:val="24"/>
              </w:rPr>
              <w:t xml:space="preserve">Corporate managers </w:t>
            </w:r>
          </w:p>
          <w:p w14:paraId="688E9BF4" w14:textId="77777777" w:rsidR="002F4754" w:rsidRDefault="002F4754" w:rsidP="002F4754">
            <w:pPr>
              <w:rPr>
                <w:sz w:val="24"/>
                <w:szCs w:val="24"/>
              </w:rPr>
            </w:pPr>
          </w:p>
          <w:p w14:paraId="11C06B81" w14:textId="4AC43738" w:rsidR="00856092" w:rsidRDefault="00856092" w:rsidP="002F4754">
            <w:pPr>
              <w:rPr>
                <w:sz w:val="24"/>
                <w:szCs w:val="24"/>
              </w:rPr>
            </w:pPr>
            <w:r>
              <w:rPr>
                <w:sz w:val="24"/>
                <w:szCs w:val="24"/>
              </w:rPr>
              <w:t xml:space="preserve">Replace and demand of the workforce </w:t>
            </w:r>
            <w:r w:rsidR="008F40BC">
              <w:rPr>
                <w:sz w:val="24"/>
                <w:szCs w:val="24"/>
              </w:rPr>
              <w:t xml:space="preserve">is being impacted by retirement and the ageing populations across Scotland. </w:t>
            </w:r>
          </w:p>
          <w:p w14:paraId="6BBCE1CC" w14:textId="77777777" w:rsidR="00C23F81" w:rsidRDefault="00C23F81" w:rsidP="002F4754">
            <w:pPr>
              <w:rPr>
                <w:sz w:val="24"/>
                <w:szCs w:val="24"/>
              </w:rPr>
            </w:pPr>
          </w:p>
          <w:p w14:paraId="58255747" w14:textId="0059D039" w:rsidR="00C23F81" w:rsidRPr="002F4754" w:rsidRDefault="00C23F81" w:rsidP="002F4754">
            <w:pPr>
              <w:rPr>
                <w:sz w:val="24"/>
                <w:szCs w:val="24"/>
              </w:rPr>
            </w:pPr>
            <w:r w:rsidRPr="00C23F81">
              <w:rPr>
                <w:noProof/>
                <w:sz w:val="24"/>
                <w:szCs w:val="24"/>
              </w:rPr>
              <w:drawing>
                <wp:inline distT="0" distB="0" distL="0" distR="0" wp14:anchorId="1095DD9F" wp14:editId="4C9F2FA0">
                  <wp:extent cx="5282229" cy="3467100"/>
                  <wp:effectExtent l="0" t="0" r="0" b="0"/>
                  <wp:docPr id="1359517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17533" name=""/>
                          <pic:cNvPicPr/>
                        </pic:nvPicPr>
                        <pic:blipFill>
                          <a:blip r:embed="rId11"/>
                          <a:stretch>
                            <a:fillRect/>
                          </a:stretch>
                        </pic:blipFill>
                        <pic:spPr>
                          <a:xfrm>
                            <a:off x="0" y="0"/>
                            <a:ext cx="5288793" cy="3471408"/>
                          </a:xfrm>
                          <a:prstGeom prst="rect">
                            <a:avLst/>
                          </a:prstGeom>
                        </pic:spPr>
                      </pic:pic>
                    </a:graphicData>
                  </a:graphic>
                </wp:inline>
              </w:drawing>
            </w:r>
          </w:p>
          <w:p w14:paraId="60A32CBF" w14:textId="77777777" w:rsidR="008B6683" w:rsidRDefault="008B6683" w:rsidP="00E91550">
            <w:pPr>
              <w:rPr>
                <w:sz w:val="24"/>
                <w:szCs w:val="24"/>
              </w:rPr>
            </w:pPr>
          </w:p>
          <w:p w14:paraId="38F75C1D" w14:textId="082BA3C5" w:rsidR="006A6ADC" w:rsidRDefault="00E33535" w:rsidP="00E91550">
            <w:pPr>
              <w:rPr>
                <w:sz w:val="24"/>
                <w:szCs w:val="24"/>
              </w:rPr>
            </w:pPr>
            <w:r>
              <w:rPr>
                <w:sz w:val="24"/>
                <w:szCs w:val="24"/>
              </w:rPr>
              <w:t xml:space="preserve">Further/ Higer education and apprenticeships systems likely to be the key as part of industry demand </w:t>
            </w:r>
          </w:p>
          <w:p w14:paraId="65269855" w14:textId="77777777" w:rsidR="00E33535" w:rsidRDefault="00E33535" w:rsidP="00E91550">
            <w:pPr>
              <w:rPr>
                <w:sz w:val="24"/>
                <w:szCs w:val="24"/>
              </w:rPr>
            </w:pPr>
          </w:p>
          <w:p w14:paraId="1592C899" w14:textId="24A0CB45" w:rsidR="00E33535" w:rsidRDefault="00E33535" w:rsidP="00E91550">
            <w:pPr>
              <w:rPr>
                <w:sz w:val="24"/>
                <w:szCs w:val="24"/>
              </w:rPr>
            </w:pPr>
            <w:r>
              <w:rPr>
                <w:sz w:val="24"/>
                <w:szCs w:val="24"/>
              </w:rPr>
              <w:t xml:space="preserve">Drive to net zero is changing jobs but mostly through existing jobs changing or through increased demand for existing occupations, such as electrician skills. </w:t>
            </w:r>
          </w:p>
          <w:p w14:paraId="4E4DE64F" w14:textId="77777777" w:rsidR="00E33535" w:rsidRDefault="00E33535" w:rsidP="00E91550">
            <w:pPr>
              <w:rPr>
                <w:sz w:val="24"/>
                <w:szCs w:val="24"/>
              </w:rPr>
            </w:pPr>
          </w:p>
          <w:p w14:paraId="37560D1B" w14:textId="73E7C506" w:rsidR="00E33535" w:rsidRDefault="00E2537C" w:rsidP="00E91550">
            <w:pPr>
              <w:rPr>
                <w:sz w:val="24"/>
                <w:szCs w:val="24"/>
              </w:rPr>
            </w:pPr>
            <w:r>
              <w:rPr>
                <w:sz w:val="24"/>
                <w:szCs w:val="24"/>
              </w:rPr>
              <w:t xml:space="preserve">Mental health and low qualification </w:t>
            </w:r>
            <w:r w:rsidR="00F70CDF">
              <w:rPr>
                <w:sz w:val="24"/>
                <w:szCs w:val="24"/>
              </w:rPr>
              <w:t>have</w:t>
            </w:r>
            <w:r w:rsidR="00227C99">
              <w:rPr>
                <w:sz w:val="24"/>
                <w:szCs w:val="24"/>
              </w:rPr>
              <w:t xml:space="preserve"> a significant impact on </w:t>
            </w:r>
            <w:r w:rsidR="00FA75F1">
              <w:rPr>
                <w:sz w:val="24"/>
                <w:szCs w:val="24"/>
              </w:rPr>
              <w:t xml:space="preserve">economic inactivity. </w:t>
            </w:r>
          </w:p>
          <w:p w14:paraId="67DA0A7E" w14:textId="6918CBB4" w:rsidR="00483044" w:rsidRPr="00607814" w:rsidRDefault="00483044" w:rsidP="00E91550">
            <w:pPr>
              <w:rPr>
                <w:sz w:val="24"/>
                <w:szCs w:val="24"/>
              </w:rPr>
            </w:pPr>
          </w:p>
        </w:tc>
      </w:tr>
      <w:tr w:rsidR="007776AF" w14:paraId="4CE3EA4C" w14:textId="77777777" w:rsidTr="00101E03">
        <w:tc>
          <w:tcPr>
            <w:tcW w:w="10456" w:type="dxa"/>
            <w:gridSpan w:val="2"/>
          </w:tcPr>
          <w:p w14:paraId="3EBF4017" w14:textId="2518AB87" w:rsidR="005B2CAD" w:rsidRPr="00FA75F1" w:rsidRDefault="00FA75F1" w:rsidP="00CA212E">
            <w:pPr>
              <w:rPr>
                <w:b/>
                <w:bCs/>
                <w:sz w:val="24"/>
                <w:szCs w:val="24"/>
              </w:rPr>
            </w:pPr>
            <w:r w:rsidRPr="00FA75F1">
              <w:rPr>
                <w:b/>
                <w:bCs/>
                <w:sz w:val="24"/>
                <w:szCs w:val="24"/>
              </w:rPr>
              <w:lastRenderedPageBreak/>
              <w:t>NOLB Funding Update</w:t>
            </w:r>
          </w:p>
          <w:p w14:paraId="4586F34C" w14:textId="77777777" w:rsidR="00FA75F1" w:rsidRDefault="00FA75F1" w:rsidP="00CA212E">
            <w:pPr>
              <w:rPr>
                <w:sz w:val="24"/>
                <w:szCs w:val="24"/>
              </w:rPr>
            </w:pPr>
          </w:p>
          <w:p w14:paraId="499D2576" w14:textId="77777777" w:rsidR="0044375C" w:rsidRDefault="002463E9" w:rsidP="00CA212E">
            <w:pPr>
              <w:rPr>
                <w:sz w:val="24"/>
                <w:szCs w:val="24"/>
              </w:rPr>
            </w:pPr>
            <w:r>
              <w:rPr>
                <w:sz w:val="24"/>
                <w:szCs w:val="24"/>
              </w:rPr>
              <w:t xml:space="preserve">Lana provided an update on </w:t>
            </w:r>
            <w:r w:rsidR="0044375C">
              <w:rPr>
                <w:sz w:val="24"/>
                <w:szCs w:val="24"/>
              </w:rPr>
              <w:t>funded projects:</w:t>
            </w:r>
          </w:p>
          <w:p w14:paraId="6ABA940F" w14:textId="77777777" w:rsidR="0044375C" w:rsidRDefault="0044375C" w:rsidP="00CA212E">
            <w:pPr>
              <w:rPr>
                <w:sz w:val="24"/>
                <w:szCs w:val="24"/>
              </w:rPr>
            </w:pPr>
          </w:p>
          <w:p w14:paraId="12DBDE8C" w14:textId="77777777" w:rsidR="00DD77A2" w:rsidRPr="00DD77A2" w:rsidRDefault="00DD77A2" w:rsidP="00DD77A2">
            <w:pPr>
              <w:rPr>
                <w:b/>
                <w:bCs/>
                <w:sz w:val="24"/>
                <w:szCs w:val="24"/>
              </w:rPr>
            </w:pPr>
            <w:r w:rsidRPr="00DD77A2">
              <w:rPr>
                <w:b/>
                <w:bCs/>
                <w:sz w:val="24"/>
                <w:szCs w:val="24"/>
              </w:rPr>
              <w:t xml:space="preserve">  </w:t>
            </w:r>
          </w:p>
          <w:p w14:paraId="17F565A5" w14:textId="77777777" w:rsidR="00DD77A2" w:rsidRPr="00DD77A2" w:rsidRDefault="00DD77A2" w:rsidP="00DD77A2">
            <w:pPr>
              <w:rPr>
                <w:b/>
                <w:bCs/>
                <w:sz w:val="24"/>
                <w:szCs w:val="24"/>
              </w:rPr>
            </w:pPr>
            <w:r w:rsidRPr="00DD77A2">
              <w:rPr>
                <w:b/>
                <w:bCs/>
                <w:sz w:val="24"/>
                <w:szCs w:val="24"/>
              </w:rPr>
              <w:t>•</w:t>
            </w:r>
            <w:r w:rsidRPr="00DD77A2">
              <w:rPr>
                <w:b/>
                <w:bCs/>
                <w:sz w:val="24"/>
                <w:szCs w:val="24"/>
              </w:rPr>
              <w:tab/>
              <w:t>Borders Additional Needs Group (BANG) – Transition Service</w:t>
            </w:r>
          </w:p>
          <w:p w14:paraId="3C493B0A" w14:textId="77777777" w:rsidR="00DD77A2" w:rsidRPr="00DD77A2" w:rsidRDefault="00DD77A2" w:rsidP="00DD77A2">
            <w:pPr>
              <w:rPr>
                <w:sz w:val="24"/>
                <w:szCs w:val="24"/>
              </w:rPr>
            </w:pPr>
            <w:r w:rsidRPr="00DD77A2">
              <w:rPr>
                <w:sz w:val="24"/>
                <w:szCs w:val="24"/>
              </w:rPr>
              <w:t>Target audience is young people aged 16-25 years with Additional Support Needs</w:t>
            </w:r>
          </w:p>
          <w:p w14:paraId="606ACF24" w14:textId="77777777" w:rsidR="00DD77A2" w:rsidRPr="00DD77A2" w:rsidRDefault="00DD77A2" w:rsidP="00DD77A2">
            <w:pPr>
              <w:rPr>
                <w:sz w:val="24"/>
                <w:szCs w:val="24"/>
              </w:rPr>
            </w:pPr>
            <w:r w:rsidRPr="00DD77A2">
              <w:rPr>
                <w:sz w:val="24"/>
                <w:szCs w:val="24"/>
              </w:rPr>
              <w:t>There are currently 34 young people registered with the service with an average of 5 referrals a week.</w:t>
            </w:r>
          </w:p>
          <w:p w14:paraId="7C99701E" w14:textId="77777777" w:rsidR="00DD77A2" w:rsidRPr="00DD77A2" w:rsidRDefault="00DD77A2" w:rsidP="00DD77A2">
            <w:pPr>
              <w:rPr>
                <w:sz w:val="24"/>
                <w:szCs w:val="24"/>
              </w:rPr>
            </w:pPr>
            <w:r w:rsidRPr="00DD77A2">
              <w:rPr>
                <w:sz w:val="24"/>
                <w:szCs w:val="24"/>
              </w:rPr>
              <w:t xml:space="preserve">The young people are accessing support for emotional wellbeing, benefits, transport, job applications and interview support.  </w:t>
            </w:r>
          </w:p>
          <w:p w14:paraId="256F1926" w14:textId="77777777" w:rsidR="00DD77A2" w:rsidRPr="00DD77A2" w:rsidRDefault="00DD77A2" w:rsidP="00DD77A2">
            <w:pPr>
              <w:rPr>
                <w:sz w:val="24"/>
                <w:szCs w:val="24"/>
              </w:rPr>
            </w:pPr>
            <w:r w:rsidRPr="00DD77A2">
              <w:rPr>
                <w:sz w:val="24"/>
                <w:szCs w:val="24"/>
              </w:rPr>
              <w:lastRenderedPageBreak/>
              <w:t xml:space="preserve">17 have accessed bespoke work experience opportunities in collaboration with Archaeology Scotland, Hike and Bike, R-Evolve, and Live Borders.  </w:t>
            </w:r>
          </w:p>
          <w:p w14:paraId="32249029" w14:textId="77777777" w:rsidR="00DD77A2" w:rsidRPr="00DD77A2" w:rsidRDefault="00DD77A2" w:rsidP="00DD77A2">
            <w:pPr>
              <w:rPr>
                <w:sz w:val="24"/>
                <w:szCs w:val="24"/>
              </w:rPr>
            </w:pPr>
            <w:r w:rsidRPr="00DD77A2">
              <w:rPr>
                <w:sz w:val="24"/>
                <w:szCs w:val="24"/>
              </w:rPr>
              <w:t xml:space="preserve">18 young people have accessed volunteering opportunities through BANG, Café Re-Charge, a local food pantry and local charity shops. </w:t>
            </w:r>
          </w:p>
          <w:p w14:paraId="3FBB4811" w14:textId="77777777" w:rsidR="00DD77A2" w:rsidRPr="00DD77A2" w:rsidRDefault="00DD77A2" w:rsidP="00DD77A2">
            <w:pPr>
              <w:rPr>
                <w:sz w:val="24"/>
                <w:szCs w:val="24"/>
              </w:rPr>
            </w:pPr>
            <w:r w:rsidRPr="00DD77A2">
              <w:rPr>
                <w:sz w:val="24"/>
                <w:szCs w:val="24"/>
              </w:rPr>
              <w:t>And 8 young people are registered on the yearlong YES programme where each participant takes on a job role and works as part of a team, with responsibility for an area of part of the business such as finance, sales, or marketing.  They are responsible for making all the decisions about their social enterprise including deciding on the name, product and running pop up shops.  This helps them to work on developing key employability skills and they will gain an SCQF level 3 award at the end of the course.</w:t>
            </w:r>
          </w:p>
          <w:p w14:paraId="0EC87F7B" w14:textId="77777777" w:rsidR="00DD77A2" w:rsidRPr="00DD77A2" w:rsidRDefault="00DD77A2" w:rsidP="00DD77A2">
            <w:pPr>
              <w:rPr>
                <w:b/>
                <w:bCs/>
                <w:sz w:val="24"/>
                <w:szCs w:val="24"/>
              </w:rPr>
            </w:pPr>
          </w:p>
          <w:p w14:paraId="3CCF5A37" w14:textId="77777777" w:rsidR="00DD77A2" w:rsidRPr="00DD77A2" w:rsidRDefault="00DD77A2" w:rsidP="00DD77A2">
            <w:pPr>
              <w:rPr>
                <w:b/>
                <w:bCs/>
                <w:sz w:val="24"/>
                <w:szCs w:val="24"/>
              </w:rPr>
            </w:pPr>
            <w:r w:rsidRPr="00DD77A2">
              <w:rPr>
                <w:b/>
                <w:bCs/>
                <w:sz w:val="24"/>
                <w:szCs w:val="24"/>
              </w:rPr>
              <w:t>•</w:t>
            </w:r>
            <w:r w:rsidRPr="00DD77A2">
              <w:rPr>
                <w:b/>
                <w:bCs/>
                <w:sz w:val="24"/>
                <w:szCs w:val="24"/>
              </w:rPr>
              <w:tab/>
            </w:r>
            <w:proofErr w:type="spellStart"/>
            <w:r w:rsidRPr="00DD77A2">
              <w:rPr>
                <w:b/>
                <w:bCs/>
                <w:sz w:val="24"/>
                <w:szCs w:val="24"/>
              </w:rPr>
              <w:t>ReTweed</w:t>
            </w:r>
            <w:proofErr w:type="spellEnd"/>
            <w:r w:rsidRPr="00DD77A2">
              <w:rPr>
                <w:b/>
                <w:bCs/>
                <w:sz w:val="24"/>
                <w:szCs w:val="24"/>
              </w:rPr>
              <w:t xml:space="preserve"> – Skills for Work in Textiles</w:t>
            </w:r>
          </w:p>
          <w:p w14:paraId="79C4C339" w14:textId="77777777" w:rsidR="00DD77A2" w:rsidRPr="00DD77A2" w:rsidRDefault="00DD77A2" w:rsidP="00DD77A2">
            <w:pPr>
              <w:rPr>
                <w:sz w:val="24"/>
                <w:szCs w:val="24"/>
              </w:rPr>
            </w:pPr>
            <w:r w:rsidRPr="00DD77A2">
              <w:rPr>
                <w:sz w:val="24"/>
                <w:szCs w:val="24"/>
              </w:rPr>
              <w:t xml:space="preserve">This was a pilot to be delivered in partnership with Borders College over 12-weeks for 8 students prioritising those far-removed from employment and young people facing multiple and complex barriers.  </w:t>
            </w:r>
          </w:p>
          <w:p w14:paraId="0C825A58" w14:textId="77777777" w:rsidR="00DD77A2" w:rsidRPr="00DD77A2" w:rsidRDefault="00DD77A2" w:rsidP="00DD77A2">
            <w:pPr>
              <w:rPr>
                <w:sz w:val="24"/>
                <w:szCs w:val="24"/>
              </w:rPr>
            </w:pPr>
            <w:r w:rsidRPr="00DD77A2">
              <w:rPr>
                <w:sz w:val="24"/>
                <w:szCs w:val="24"/>
              </w:rPr>
              <w:t xml:space="preserve">There were 8 students on this course initially, 2 of the participants presented continued problems with attendance with one of them leaving halfway through the course. </w:t>
            </w:r>
          </w:p>
          <w:p w14:paraId="7FD0A686" w14:textId="77777777" w:rsidR="00DD77A2" w:rsidRPr="00DD77A2" w:rsidRDefault="00DD77A2" w:rsidP="00DD77A2">
            <w:pPr>
              <w:rPr>
                <w:sz w:val="24"/>
                <w:szCs w:val="24"/>
              </w:rPr>
            </w:pPr>
            <w:r w:rsidRPr="00DD77A2">
              <w:rPr>
                <w:sz w:val="24"/>
                <w:szCs w:val="24"/>
              </w:rPr>
              <w:t xml:space="preserve">Of the 7 remaining students 6 of them presented their projects to the group at the end of the 12 weeks, which was a big step for them as they had struggled with confidence at the start of the course.  All 6 students completed the modules and individual project, earning them the Nat 5 accreditation. </w:t>
            </w:r>
          </w:p>
          <w:p w14:paraId="02916A9B" w14:textId="77777777" w:rsidR="00DD77A2" w:rsidRPr="00DD77A2" w:rsidRDefault="00DD77A2" w:rsidP="00DD77A2">
            <w:pPr>
              <w:rPr>
                <w:sz w:val="24"/>
                <w:szCs w:val="24"/>
              </w:rPr>
            </w:pPr>
            <w:r w:rsidRPr="00DD77A2">
              <w:rPr>
                <w:sz w:val="24"/>
                <w:szCs w:val="24"/>
              </w:rPr>
              <w:t xml:space="preserve">All 7 students engaged with international Tartans </w:t>
            </w:r>
            <w:proofErr w:type="gramStart"/>
            <w:r w:rsidRPr="00DD77A2">
              <w:rPr>
                <w:sz w:val="24"/>
                <w:szCs w:val="24"/>
              </w:rPr>
              <w:t>and also</w:t>
            </w:r>
            <w:proofErr w:type="gramEnd"/>
            <w:r w:rsidRPr="00DD77A2">
              <w:rPr>
                <w:sz w:val="24"/>
                <w:szCs w:val="24"/>
              </w:rPr>
              <w:t xml:space="preserve"> had individual meetings with </w:t>
            </w:r>
            <w:proofErr w:type="spellStart"/>
            <w:r w:rsidRPr="00DD77A2">
              <w:rPr>
                <w:sz w:val="24"/>
                <w:szCs w:val="24"/>
              </w:rPr>
              <w:t>ReTweed’s</w:t>
            </w:r>
            <w:proofErr w:type="spellEnd"/>
            <w:r w:rsidRPr="00DD77A2">
              <w:rPr>
                <w:sz w:val="24"/>
                <w:szCs w:val="24"/>
              </w:rPr>
              <w:t xml:space="preserve"> employability support officer who will continue to support them now the course has completed.  In summary</w:t>
            </w:r>
          </w:p>
          <w:p w14:paraId="1FB35C9B" w14:textId="77777777" w:rsidR="00DD77A2" w:rsidRPr="00DD77A2" w:rsidRDefault="00DD77A2" w:rsidP="00DD77A2">
            <w:pPr>
              <w:rPr>
                <w:sz w:val="24"/>
                <w:szCs w:val="24"/>
              </w:rPr>
            </w:pPr>
            <w:r w:rsidRPr="00DD77A2">
              <w:rPr>
                <w:sz w:val="24"/>
                <w:szCs w:val="24"/>
              </w:rPr>
              <w:t>One of the students is looking into further education and teaching in textiles.</w:t>
            </w:r>
          </w:p>
          <w:p w14:paraId="3EF464CD" w14:textId="77777777" w:rsidR="00DD77A2" w:rsidRPr="00DD77A2" w:rsidRDefault="00DD77A2" w:rsidP="00DD77A2">
            <w:pPr>
              <w:rPr>
                <w:sz w:val="24"/>
                <w:szCs w:val="24"/>
              </w:rPr>
            </w:pPr>
            <w:r w:rsidRPr="00DD77A2">
              <w:rPr>
                <w:sz w:val="24"/>
                <w:szCs w:val="24"/>
              </w:rPr>
              <w:t xml:space="preserve">Two students will complete </w:t>
            </w:r>
            <w:proofErr w:type="spellStart"/>
            <w:r w:rsidRPr="00DD77A2">
              <w:rPr>
                <w:sz w:val="24"/>
                <w:szCs w:val="24"/>
              </w:rPr>
              <w:t>ReTweed’s</w:t>
            </w:r>
            <w:proofErr w:type="spellEnd"/>
            <w:r w:rsidRPr="00DD77A2">
              <w:rPr>
                <w:sz w:val="24"/>
                <w:szCs w:val="24"/>
              </w:rPr>
              <w:t xml:space="preserve"> advanced skills course and hope to get involved in freelance manufacturing with international tartans. </w:t>
            </w:r>
          </w:p>
          <w:p w14:paraId="40CBE9AF" w14:textId="77777777" w:rsidR="00DD77A2" w:rsidRPr="00DD77A2" w:rsidRDefault="00DD77A2" w:rsidP="00DD77A2">
            <w:pPr>
              <w:rPr>
                <w:sz w:val="24"/>
                <w:szCs w:val="24"/>
              </w:rPr>
            </w:pPr>
            <w:r w:rsidRPr="00DD77A2">
              <w:rPr>
                <w:sz w:val="24"/>
                <w:szCs w:val="24"/>
              </w:rPr>
              <w:t>One student has decided that textiles isn’t for them but has gained the confidence to now look for work.</w:t>
            </w:r>
          </w:p>
          <w:p w14:paraId="69D0B6EA" w14:textId="77777777" w:rsidR="00DD77A2" w:rsidRPr="00DD77A2" w:rsidRDefault="00DD77A2" w:rsidP="00DD77A2">
            <w:pPr>
              <w:rPr>
                <w:sz w:val="24"/>
                <w:szCs w:val="24"/>
              </w:rPr>
            </w:pPr>
            <w:r w:rsidRPr="00DD77A2">
              <w:rPr>
                <w:sz w:val="24"/>
                <w:szCs w:val="24"/>
              </w:rPr>
              <w:t>One student is hoping to use the skills gained to improve her new accessories business.</w:t>
            </w:r>
          </w:p>
          <w:p w14:paraId="07060EC5" w14:textId="77777777" w:rsidR="00DD77A2" w:rsidRPr="00DD77A2" w:rsidRDefault="00DD77A2" w:rsidP="00DD77A2">
            <w:pPr>
              <w:rPr>
                <w:sz w:val="24"/>
                <w:szCs w:val="24"/>
              </w:rPr>
            </w:pPr>
            <w:r w:rsidRPr="00DD77A2">
              <w:rPr>
                <w:sz w:val="24"/>
                <w:szCs w:val="24"/>
              </w:rPr>
              <w:t xml:space="preserve">And one student is looking to earn the qualifications needed for a nursery nurse course.  </w:t>
            </w:r>
          </w:p>
          <w:p w14:paraId="0E71544A" w14:textId="77777777" w:rsidR="00DD77A2" w:rsidRPr="00DD77A2" w:rsidRDefault="00DD77A2" w:rsidP="00DD77A2">
            <w:pPr>
              <w:rPr>
                <w:sz w:val="24"/>
                <w:szCs w:val="24"/>
              </w:rPr>
            </w:pPr>
          </w:p>
          <w:p w14:paraId="2CBB619E" w14:textId="77777777" w:rsidR="00DD77A2" w:rsidRPr="00DD77A2" w:rsidRDefault="00DD77A2" w:rsidP="00DD77A2">
            <w:pPr>
              <w:rPr>
                <w:b/>
                <w:bCs/>
                <w:sz w:val="24"/>
                <w:szCs w:val="24"/>
              </w:rPr>
            </w:pPr>
            <w:r w:rsidRPr="00DD77A2">
              <w:rPr>
                <w:b/>
                <w:bCs/>
                <w:sz w:val="24"/>
                <w:szCs w:val="24"/>
              </w:rPr>
              <w:t>•</w:t>
            </w:r>
            <w:r w:rsidRPr="00DD77A2">
              <w:rPr>
                <w:b/>
                <w:bCs/>
                <w:sz w:val="24"/>
                <w:szCs w:val="24"/>
              </w:rPr>
              <w:tab/>
              <w:t xml:space="preserve">R-Evolve – Target the Position Train for the Job </w:t>
            </w:r>
          </w:p>
          <w:p w14:paraId="6468412E" w14:textId="2B9CAFDC" w:rsidR="0044375C" w:rsidRDefault="00DD77A2" w:rsidP="00DD77A2">
            <w:pPr>
              <w:rPr>
                <w:sz w:val="24"/>
                <w:szCs w:val="24"/>
              </w:rPr>
            </w:pPr>
            <w:r w:rsidRPr="00DD77A2">
              <w:rPr>
                <w:sz w:val="24"/>
                <w:szCs w:val="24"/>
              </w:rPr>
              <w:t xml:space="preserve">A small cohort of 3 started this intervention in Selkirk at the end of last year, and there are now 2 more courses running, one in Galashiels and one in Hawick with 16 participants taking part over the 2 courses.  We will keep you updated on progress. </w:t>
            </w:r>
          </w:p>
          <w:p w14:paraId="0FA3A6E1" w14:textId="77777777" w:rsidR="00DD77A2" w:rsidRDefault="00DD77A2" w:rsidP="00DD77A2">
            <w:pPr>
              <w:rPr>
                <w:sz w:val="24"/>
                <w:szCs w:val="24"/>
              </w:rPr>
            </w:pPr>
          </w:p>
          <w:p w14:paraId="4693FFCA" w14:textId="77777777" w:rsidR="00433AFE" w:rsidRPr="00433AFE" w:rsidRDefault="00433AFE" w:rsidP="00433AFE">
            <w:pPr>
              <w:rPr>
                <w:sz w:val="24"/>
                <w:szCs w:val="24"/>
              </w:rPr>
            </w:pPr>
            <w:r w:rsidRPr="00433AFE">
              <w:rPr>
                <w:sz w:val="24"/>
                <w:szCs w:val="24"/>
              </w:rPr>
              <w:t>•</w:t>
            </w:r>
            <w:r w:rsidRPr="00433AFE">
              <w:rPr>
                <w:sz w:val="24"/>
                <w:szCs w:val="24"/>
              </w:rPr>
              <w:tab/>
            </w:r>
            <w:r w:rsidRPr="00433AFE">
              <w:rPr>
                <w:b/>
                <w:bCs/>
                <w:sz w:val="24"/>
                <w:szCs w:val="24"/>
              </w:rPr>
              <w:t>Bruce Robertson – CSCS Card Training</w:t>
            </w:r>
            <w:r w:rsidRPr="00433AFE">
              <w:rPr>
                <w:sz w:val="24"/>
                <w:szCs w:val="24"/>
              </w:rPr>
              <w:t xml:space="preserve"> </w:t>
            </w:r>
          </w:p>
          <w:p w14:paraId="36C8D27B" w14:textId="77777777" w:rsidR="00433AFE" w:rsidRPr="00433AFE" w:rsidRDefault="00433AFE" w:rsidP="00433AFE">
            <w:pPr>
              <w:rPr>
                <w:sz w:val="24"/>
                <w:szCs w:val="24"/>
              </w:rPr>
            </w:pPr>
            <w:r w:rsidRPr="00433AFE">
              <w:rPr>
                <w:sz w:val="24"/>
                <w:szCs w:val="24"/>
              </w:rPr>
              <w:t xml:space="preserve">The full 50 places have now been utilised on this </w:t>
            </w:r>
            <w:proofErr w:type="gramStart"/>
            <w:r w:rsidRPr="00433AFE">
              <w:rPr>
                <w:sz w:val="24"/>
                <w:szCs w:val="24"/>
              </w:rPr>
              <w:t>course</w:t>
            </w:r>
            <w:proofErr w:type="gramEnd"/>
            <w:r w:rsidRPr="00433AFE">
              <w:rPr>
                <w:sz w:val="24"/>
                <w:szCs w:val="24"/>
              </w:rPr>
              <w:t xml:space="preserve"> and we are awaiting feedback on outcomes from DWP.       </w:t>
            </w:r>
          </w:p>
          <w:p w14:paraId="513F9A50" w14:textId="77777777" w:rsidR="00433AFE" w:rsidRPr="00433AFE" w:rsidRDefault="00433AFE" w:rsidP="00433AFE">
            <w:pPr>
              <w:rPr>
                <w:sz w:val="24"/>
                <w:szCs w:val="24"/>
              </w:rPr>
            </w:pPr>
          </w:p>
          <w:p w14:paraId="52F0585E" w14:textId="77777777" w:rsidR="00DD77A2" w:rsidRPr="00DD77A2" w:rsidRDefault="00DD77A2" w:rsidP="00DD77A2">
            <w:pPr>
              <w:rPr>
                <w:sz w:val="24"/>
                <w:szCs w:val="24"/>
              </w:rPr>
            </w:pPr>
          </w:p>
          <w:p w14:paraId="5AF3D376" w14:textId="2B0D141F" w:rsidR="00244C93" w:rsidRPr="00244C93" w:rsidRDefault="00217C3D" w:rsidP="00244C93">
            <w:pPr>
              <w:rPr>
                <w:sz w:val="24"/>
                <w:szCs w:val="24"/>
              </w:rPr>
            </w:pPr>
            <w:r w:rsidRPr="00DD77A2">
              <w:rPr>
                <w:sz w:val="24"/>
                <w:szCs w:val="24"/>
              </w:rPr>
              <w:t xml:space="preserve">Andrea provided </w:t>
            </w:r>
            <w:r w:rsidR="00712B02" w:rsidRPr="00DD77A2">
              <w:rPr>
                <w:sz w:val="24"/>
                <w:szCs w:val="24"/>
              </w:rPr>
              <w:t>a presentation of the Interim Participation</w:t>
            </w:r>
            <w:r w:rsidR="00712B02">
              <w:rPr>
                <w:sz w:val="24"/>
                <w:szCs w:val="24"/>
              </w:rPr>
              <w:t xml:space="preserve"> report</w:t>
            </w:r>
            <w:r w:rsidR="00244C93">
              <w:rPr>
                <w:sz w:val="24"/>
                <w:szCs w:val="24"/>
              </w:rPr>
              <w:t>, providing</w:t>
            </w:r>
            <w:r w:rsidR="00712B02">
              <w:rPr>
                <w:sz w:val="24"/>
                <w:szCs w:val="24"/>
              </w:rPr>
              <w:t xml:space="preserve"> </w:t>
            </w:r>
            <w:r w:rsidR="00244C93" w:rsidRPr="00244C93">
              <w:rPr>
                <w:sz w:val="24"/>
                <w:szCs w:val="24"/>
              </w:rPr>
              <w:t xml:space="preserve">an overview of participation at a national and local authority level and is based on data sourced from the SDS Customer Support System (CSS). CSS is directly updated by SDS staff and through data shared by partners (including local authorities/schools, colleges, SAAS, DWP).  This dataset is also used to produce the Annual Participation Measure (APM) and to provide data for the Scottish Government’s School Leaver Destination Statistics. </w:t>
            </w:r>
          </w:p>
          <w:p w14:paraId="57042D28" w14:textId="77777777" w:rsidR="00244C93" w:rsidRPr="00244C93" w:rsidRDefault="00244C93" w:rsidP="00244C93">
            <w:pPr>
              <w:rPr>
                <w:sz w:val="24"/>
                <w:szCs w:val="24"/>
              </w:rPr>
            </w:pPr>
          </w:p>
          <w:p w14:paraId="2F6D9E76" w14:textId="564548D2" w:rsidR="0044375C" w:rsidRDefault="00244C93" w:rsidP="00244C93">
            <w:pPr>
              <w:rPr>
                <w:sz w:val="24"/>
                <w:szCs w:val="24"/>
              </w:rPr>
            </w:pPr>
            <w:r w:rsidRPr="00244C93">
              <w:rPr>
                <w:sz w:val="24"/>
                <w:szCs w:val="24"/>
              </w:rPr>
              <w:lastRenderedPageBreak/>
              <w:t>The interim participation snapshot will be updated in December and May, however, data sharing partners in local authorities and colleges can continue to access their own data at any time through the 16+ Data Hub.</w:t>
            </w:r>
          </w:p>
          <w:p w14:paraId="00132474" w14:textId="5637999C" w:rsidR="00107EDA" w:rsidRDefault="00755E09" w:rsidP="00FA75F1">
            <w:pPr>
              <w:ind w:left="720" w:hanging="720"/>
              <w:rPr>
                <w:sz w:val="24"/>
                <w:szCs w:val="24"/>
              </w:rPr>
            </w:pPr>
            <w:r>
              <w:rPr>
                <w:sz w:val="24"/>
                <w:szCs w:val="24"/>
              </w:rPr>
              <w:t xml:space="preserve"> </w:t>
            </w:r>
          </w:p>
          <w:p w14:paraId="425FFBC1" w14:textId="1DBD55AE" w:rsidR="00F50278" w:rsidRDefault="00C323B0" w:rsidP="00E262EF">
            <w:pPr>
              <w:ind w:left="22" w:hanging="11"/>
              <w:rPr>
                <w:sz w:val="24"/>
                <w:szCs w:val="24"/>
              </w:rPr>
            </w:pPr>
            <w:r w:rsidRPr="00C323B0">
              <w:rPr>
                <w:sz w:val="24"/>
                <w:szCs w:val="24"/>
              </w:rPr>
              <w:t>Scottish Borders is the 6</w:t>
            </w:r>
            <w:r w:rsidRPr="00C323B0">
              <w:rPr>
                <w:sz w:val="24"/>
                <w:szCs w:val="24"/>
                <w:vertAlign w:val="superscript"/>
              </w:rPr>
              <w:t>th</w:t>
            </w:r>
            <w:r w:rsidRPr="00C323B0">
              <w:rPr>
                <w:sz w:val="24"/>
                <w:szCs w:val="24"/>
              </w:rPr>
              <w:t xml:space="preserve"> well performing local authority across Scotland in terms of participation. </w:t>
            </w:r>
            <w:r w:rsidR="00F50278" w:rsidRPr="00C323B0">
              <w:rPr>
                <w:sz w:val="24"/>
                <w:szCs w:val="24"/>
              </w:rPr>
              <w:t>The</w:t>
            </w:r>
            <w:r>
              <w:rPr>
                <w:sz w:val="24"/>
                <w:szCs w:val="24"/>
              </w:rPr>
              <w:t xml:space="preserve"> </w:t>
            </w:r>
            <w:r w:rsidR="00F50278" w:rsidRPr="00C323B0">
              <w:rPr>
                <w:sz w:val="24"/>
                <w:szCs w:val="24"/>
              </w:rPr>
              <w:t xml:space="preserve">bottom intermediate zones are Langlee, </w:t>
            </w:r>
            <w:proofErr w:type="spellStart"/>
            <w:r w:rsidR="00F50278" w:rsidRPr="00C323B0">
              <w:rPr>
                <w:sz w:val="24"/>
                <w:szCs w:val="24"/>
              </w:rPr>
              <w:t>Burnfoot</w:t>
            </w:r>
            <w:proofErr w:type="spellEnd"/>
            <w:r w:rsidR="00F50278" w:rsidRPr="00C323B0">
              <w:rPr>
                <w:sz w:val="24"/>
                <w:szCs w:val="24"/>
              </w:rPr>
              <w:t xml:space="preserve"> and </w:t>
            </w:r>
            <w:proofErr w:type="spellStart"/>
            <w:r w:rsidR="00F50278" w:rsidRPr="00C323B0">
              <w:rPr>
                <w:sz w:val="24"/>
                <w:szCs w:val="24"/>
              </w:rPr>
              <w:t>Banner</w:t>
            </w:r>
            <w:r w:rsidR="00F81475">
              <w:rPr>
                <w:sz w:val="24"/>
                <w:szCs w:val="24"/>
              </w:rPr>
              <w:t>f</w:t>
            </w:r>
            <w:r>
              <w:rPr>
                <w:sz w:val="24"/>
                <w:szCs w:val="24"/>
              </w:rPr>
              <w:t>ield</w:t>
            </w:r>
            <w:proofErr w:type="spellEnd"/>
            <w:r>
              <w:rPr>
                <w:sz w:val="24"/>
                <w:szCs w:val="24"/>
              </w:rPr>
              <w:t xml:space="preserve">. </w:t>
            </w:r>
            <w:r w:rsidR="00F50278" w:rsidRPr="00C323B0">
              <w:rPr>
                <w:sz w:val="24"/>
                <w:szCs w:val="24"/>
              </w:rPr>
              <w:t xml:space="preserve"> </w:t>
            </w:r>
            <w:r w:rsidR="00E262EF">
              <w:rPr>
                <w:sz w:val="24"/>
                <w:szCs w:val="24"/>
              </w:rPr>
              <w:t xml:space="preserve">There was a wide conversation around interventions in these areas and support that could be put available. </w:t>
            </w:r>
          </w:p>
          <w:p w14:paraId="491A994E" w14:textId="77777777" w:rsidR="004D4149" w:rsidRDefault="004D4149" w:rsidP="00E262EF">
            <w:pPr>
              <w:ind w:left="22" w:hanging="11"/>
              <w:rPr>
                <w:sz w:val="24"/>
                <w:szCs w:val="24"/>
              </w:rPr>
            </w:pPr>
          </w:p>
          <w:p w14:paraId="455F8965" w14:textId="4F390FE9" w:rsidR="004D4149" w:rsidRDefault="004D4149" w:rsidP="00E262EF">
            <w:pPr>
              <w:ind w:left="22" w:hanging="11"/>
              <w:rPr>
                <w:sz w:val="24"/>
                <w:szCs w:val="24"/>
              </w:rPr>
            </w:pPr>
            <w:r w:rsidRPr="00B17B7F">
              <w:rPr>
                <w:b/>
                <w:bCs/>
                <w:sz w:val="24"/>
                <w:szCs w:val="24"/>
              </w:rPr>
              <w:t>Borders Careers Collaborative</w:t>
            </w:r>
            <w:r>
              <w:rPr>
                <w:sz w:val="24"/>
                <w:szCs w:val="24"/>
              </w:rPr>
              <w:t xml:space="preserve"> </w:t>
            </w:r>
            <w:r w:rsidR="00517CD4">
              <w:rPr>
                <w:sz w:val="24"/>
                <w:szCs w:val="24"/>
              </w:rPr>
              <w:t>–</w:t>
            </w:r>
            <w:r>
              <w:rPr>
                <w:sz w:val="24"/>
                <w:szCs w:val="24"/>
              </w:rPr>
              <w:t xml:space="preserve"> </w:t>
            </w:r>
            <w:r w:rsidR="00517CD4">
              <w:rPr>
                <w:sz w:val="24"/>
                <w:szCs w:val="24"/>
              </w:rPr>
              <w:t>this is a newly formed group in the Borders:</w:t>
            </w:r>
          </w:p>
          <w:p w14:paraId="16E1A830" w14:textId="5A996784" w:rsidR="00517CD4" w:rsidRDefault="00517CD4" w:rsidP="00E262EF">
            <w:pPr>
              <w:ind w:left="22" w:hanging="11"/>
              <w:rPr>
                <w:sz w:val="24"/>
                <w:szCs w:val="24"/>
              </w:rPr>
            </w:pPr>
            <w:r w:rsidRPr="00517CD4">
              <w:rPr>
                <w:noProof/>
                <w:sz w:val="24"/>
                <w:szCs w:val="24"/>
              </w:rPr>
              <w:drawing>
                <wp:inline distT="0" distB="0" distL="0" distR="0" wp14:anchorId="4A251C87" wp14:editId="0CC43E43">
                  <wp:extent cx="6525536" cy="3153215"/>
                  <wp:effectExtent l="0" t="0" r="8890" b="9525"/>
                  <wp:docPr id="969678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78030" name=""/>
                          <pic:cNvPicPr/>
                        </pic:nvPicPr>
                        <pic:blipFill>
                          <a:blip r:embed="rId12"/>
                          <a:stretch>
                            <a:fillRect/>
                          </a:stretch>
                        </pic:blipFill>
                        <pic:spPr>
                          <a:xfrm>
                            <a:off x="0" y="0"/>
                            <a:ext cx="6525536" cy="3153215"/>
                          </a:xfrm>
                          <a:prstGeom prst="rect">
                            <a:avLst/>
                          </a:prstGeom>
                        </pic:spPr>
                      </pic:pic>
                    </a:graphicData>
                  </a:graphic>
                </wp:inline>
              </w:drawing>
            </w:r>
          </w:p>
          <w:p w14:paraId="7ECFDE24" w14:textId="77777777" w:rsidR="00517CD4" w:rsidRDefault="00517CD4" w:rsidP="00E262EF">
            <w:pPr>
              <w:ind w:left="22" w:hanging="11"/>
              <w:rPr>
                <w:sz w:val="24"/>
                <w:szCs w:val="24"/>
              </w:rPr>
            </w:pPr>
          </w:p>
          <w:p w14:paraId="3195E2EB" w14:textId="77777777" w:rsidR="006C2CD1" w:rsidRDefault="001407BC" w:rsidP="00E262EF">
            <w:pPr>
              <w:ind w:left="22" w:hanging="11"/>
              <w:rPr>
                <w:sz w:val="24"/>
                <w:szCs w:val="24"/>
              </w:rPr>
            </w:pPr>
            <w:r>
              <w:rPr>
                <w:sz w:val="24"/>
                <w:szCs w:val="24"/>
              </w:rPr>
              <w:t xml:space="preserve">Key challenges: </w:t>
            </w:r>
          </w:p>
          <w:p w14:paraId="57EAC35D" w14:textId="71CB1093" w:rsidR="00517CD4" w:rsidRDefault="001407BC" w:rsidP="006C2CD1">
            <w:pPr>
              <w:pStyle w:val="ListParagraph"/>
              <w:numPr>
                <w:ilvl w:val="0"/>
                <w:numId w:val="18"/>
              </w:numPr>
              <w:rPr>
                <w:sz w:val="24"/>
                <w:szCs w:val="24"/>
              </w:rPr>
            </w:pPr>
            <w:r w:rsidRPr="006C2CD1">
              <w:rPr>
                <w:sz w:val="24"/>
                <w:szCs w:val="24"/>
              </w:rPr>
              <w:t>Raising awareness of support</w:t>
            </w:r>
          </w:p>
          <w:p w14:paraId="241848EA" w14:textId="60729776" w:rsidR="006C2CD1" w:rsidRDefault="006C2CD1" w:rsidP="006C2CD1">
            <w:pPr>
              <w:pStyle w:val="ListParagraph"/>
              <w:numPr>
                <w:ilvl w:val="0"/>
                <w:numId w:val="18"/>
              </w:numPr>
              <w:rPr>
                <w:sz w:val="24"/>
                <w:szCs w:val="24"/>
              </w:rPr>
            </w:pPr>
            <w:r>
              <w:rPr>
                <w:sz w:val="24"/>
                <w:szCs w:val="24"/>
              </w:rPr>
              <w:t>Employer engagement</w:t>
            </w:r>
          </w:p>
          <w:p w14:paraId="7AB1DF1C" w14:textId="1E3AB471" w:rsidR="006C2CD1" w:rsidRDefault="006C2CD1" w:rsidP="006C2CD1">
            <w:pPr>
              <w:pStyle w:val="ListParagraph"/>
              <w:numPr>
                <w:ilvl w:val="0"/>
                <w:numId w:val="18"/>
              </w:numPr>
              <w:rPr>
                <w:sz w:val="24"/>
                <w:szCs w:val="24"/>
              </w:rPr>
            </w:pPr>
            <w:r>
              <w:rPr>
                <w:sz w:val="24"/>
                <w:szCs w:val="24"/>
              </w:rPr>
              <w:t>Transport</w:t>
            </w:r>
          </w:p>
          <w:p w14:paraId="3DC34E7C" w14:textId="77777777" w:rsidR="006C2CD1" w:rsidRPr="006C2CD1" w:rsidRDefault="006C2CD1" w:rsidP="006C2CD1">
            <w:pPr>
              <w:pStyle w:val="ListParagraph"/>
              <w:ind w:left="371"/>
              <w:rPr>
                <w:sz w:val="24"/>
                <w:szCs w:val="24"/>
              </w:rPr>
            </w:pPr>
          </w:p>
          <w:p w14:paraId="4E392837" w14:textId="61F0A108" w:rsidR="001407BC" w:rsidRDefault="001407BC" w:rsidP="00E262EF">
            <w:pPr>
              <w:ind w:left="22" w:hanging="11"/>
              <w:rPr>
                <w:sz w:val="24"/>
                <w:szCs w:val="24"/>
              </w:rPr>
            </w:pPr>
            <w:r>
              <w:rPr>
                <w:sz w:val="24"/>
                <w:szCs w:val="24"/>
              </w:rPr>
              <w:t xml:space="preserve">How can the collaborative make a real difference: </w:t>
            </w:r>
          </w:p>
          <w:p w14:paraId="024BF996" w14:textId="11F2EBEA" w:rsidR="006C2CD1" w:rsidRPr="002559F9" w:rsidRDefault="00213D95" w:rsidP="002559F9">
            <w:pPr>
              <w:pStyle w:val="ListParagraph"/>
              <w:numPr>
                <w:ilvl w:val="0"/>
                <w:numId w:val="19"/>
              </w:numPr>
              <w:rPr>
                <w:sz w:val="24"/>
                <w:szCs w:val="24"/>
              </w:rPr>
            </w:pPr>
            <w:r w:rsidRPr="002559F9">
              <w:rPr>
                <w:sz w:val="24"/>
                <w:szCs w:val="24"/>
              </w:rPr>
              <w:t>Develop a know your network event</w:t>
            </w:r>
            <w:r w:rsidR="00866252">
              <w:rPr>
                <w:sz w:val="24"/>
                <w:szCs w:val="24"/>
              </w:rPr>
              <w:t xml:space="preserve"> </w:t>
            </w:r>
            <w:r w:rsidRPr="002559F9">
              <w:rPr>
                <w:sz w:val="24"/>
                <w:szCs w:val="24"/>
              </w:rPr>
              <w:t>(3-6 months)</w:t>
            </w:r>
          </w:p>
          <w:p w14:paraId="012B4C58" w14:textId="5BF4171C" w:rsidR="00213D95" w:rsidRPr="002559F9" w:rsidRDefault="00213D95" w:rsidP="002559F9">
            <w:pPr>
              <w:pStyle w:val="ListParagraph"/>
              <w:numPr>
                <w:ilvl w:val="0"/>
                <w:numId w:val="19"/>
              </w:numPr>
              <w:rPr>
                <w:sz w:val="24"/>
                <w:szCs w:val="24"/>
              </w:rPr>
            </w:pPr>
            <w:r w:rsidRPr="002559F9">
              <w:rPr>
                <w:sz w:val="24"/>
                <w:szCs w:val="24"/>
              </w:rPr>
              <w:t>Cohort specific provision (3-6 Months)</w:t>
            </w:r>
          </w:p>
          <w:p w14:paraId="6DDCF3F7" w14:textId="6A9E6C70" w:rsidR="00213D95" w:rsidRPr="002559F9" w:rsidRDefault="00213D95" w:rsidP="002559F9">
            <w:pPr>
              <w:pStyle w:val="ListParagraph"/>
              <w:numPr>
                <w:ilvl w:val="0"/>
                <w:numId w:val="19"/>
              </w:numPr>
              <w:rPr>
                <w:sz w:val="24"/>
                <w:szCs w:val="24"/>
              </w:rPr>
            </w:pPr>
            <w:r w:rsidRPr="002559F9">
              <w:rPr>
                <w:sz w:val="24"/>
                <w:szCs w:val="24"/>
              </w:rPr>
              <w:t>Community Career and Job Fair (</w:t>
            </w:r>
            <w:r w:rsidR="002559F9" w:rsidRPr="002559F9">
              <w:rPr>
                <w:sz w:val="24"/>
                <w:szCs w:val="24"/>
              </w:rPr>
              <w:t>6-12 months)</w:t>
            </w:r>
          </w:p>
          <w:p w14:paraId="635BCA1A" w14:textId="4D12AA9F" w:rsidR="000E176B" w:rsidRPr="000E176B" w:rsidRDefault="00213D95" w:rsidP="000E176B">
            <w:pPr>
              <w:pStyle w:val="ListParagraph"/>
              <w:numPr>
                <w:ilvl w:val="0"/>
                <w:numId w:val="19"/>
              </w:numPr>
              <w:rPr>
                <w:sz w:val="24"/>
                <w:szCs w:val="24"/>
              </w:rPr>
            </w:pPr>
            <w:r w:rsidRPr="002559F9">
              <w:rPr>
                <w:sz w:val="24"/>
                <w:szCs w:val="24"/>
              </w:rPr>
              <w:t>Employer Event</w:t>
            </w:r>
            <w:r w:rsidR="002559F9" w:rsidRPr="002559F9">
              <w:rPr>
                <w:sz w:val="24"/>
                <w:szCs w:val="24"/>
              </w:rPr>
              <w:t xml:space="preserve"> (6-12 months)</w:t>
            </w:r>
          </w:p>
          <w:p w14:paraId="28793B5E" w14:textId="69876F4D" w:rsidR="00213D95" w:rsidRDefault="00213D95" w:rsidP="002559F9">
            <w:pPr>
              <w:pStyle w:val="ListParagraph"/>
              <w:numPr>
                <w:ilvl w:val="0"/>
                <w:numId w:val="19"/>
              </w:numPr>
              <w:rPr>
                <w:sz w:val="24"/>
                <w:szCs w:val="24"/>
              </w:rPr>
            </w:pPr>
            <w:r w:rsidRPr="002559F9">
              <w:rPr>
                <w:sz w:val="24"/>
                <w:szCs w:val="24"/>
              </w:rPr>
              <w:t>Meet again in February</w:t>
            </w:r>
          </w:p>
          <w:p w14:paraId="67314139" w14:textId="77777777" w:rsidR="00374DB7" w:rsidRDefault="00374DB7" w:rsidP="00374DB7">
            <w:pPr>
              <w:rPr>
                <w:sz w:val="24"/>
                <w:szCs w:val="24"/>
              </w:rPr>
            </w:pPr>
          </w:p>
          <w:p w14:paraId="2B3A25A3" w14:textId="7C00E81B" w:rsidR="00374DB7" w:rsidRDefault="00374DB7" w:rsidP="00374DB7">
            <w:pPr>
              <w:rPr>
                <w:sz w:val="24"/>
                <w:szCs w:val="24"/>
              </w:rPr>
            </w:pPr>
            <w:r>
              <w:rPr>
                <w:sz w:val="24"/>
                <w:szCs w:val="24"/>
              </w:rPr>
              <w:t xml:space="preserve">BCA Mapping and Gapping report and Employability webpage: </w:t>
            </w:r>
            <w:hyperlink r:id="rId13" w:history="1">
              <w:r w:rsidR="00D43CF8" w:rsidRPr="00570497">
                <w:rPr>
                  <w:rStyle w:val="Hyperlink"/>
                  <w:sz w:val="24"/>
                  <w:szCs w:val="24"/>
                </w:rPr>
                <w:t>https://borderstsi.org.uk/employability/</w:t>
              </w:r>
            </w:hyperlink>
            <w:r w:rsidR="00D43CF8">
              <w:rPr>
                <w:sz w:val="24"/>
                <w:szCs w:val="24"/>
              </w:rPr>
              <w:t xml:space="preserve"> </w:t>
            </w:r>
          </w:p>
          <w:p w14:paraId="2580502C" w14:textId="77777777" w:rsidR="00D43CF8" w:rsidRDefault="00D43CF8" w:rsidP="00374DB7">
            <w:pPr>
              <w:rPr>
                <w:sz w:val="24"/>
                <w:szCs w:val="24"/>
              </w:rPr>
            </w:pPr>
            <w:r>
              <w:rPr>
                <w:sz w:val="24"/>
                <w:szCs w:val="24"/>
              </w:rPr>
              <w:t>The full report can be found here:</w:t>
            </w:r>
          </w:p>
          <w:p w14:paraId="57AEA19F" w14:textId="77777777" w:rsidR="00D43CF8" w:rsidRDefault="00D43CF8" w:rsidP="00374DB7">
            <w:pPr>
              <w:rPr>
                <w:sz w:val="24"/>
                <w:szCs w:val="24"/>
              </w:rPr>
            </w:pPr>
            <w:hyperlink r:id="rId14" w:history="1">
              <w:r w:rsidRPr="00570497">
                <w:rPr>
                  <w:rStyle w:val="Hyperlink"/>
                  <w:sz w:val="24"/>
                  <w:szCs w:val="24"/>
                </w:rPr>
                <w:t>https://borderstsi.org.uk/wp-content/uploads/2025/01/employability-mapping-and-gapping-report.pdf</w:t>
              </w:r>
            </w:hyperlink>
          </w:p>
          <w:p w14:paraId="4F2C2FF3" w14:textId="77777777" w:rsidR="00D43CF8" w:rsidRDefault="00D43CF8" w:rsidP="00374DB7">
            <w:pPr>
              <w:rPr>
                <w:sz w:val="24"/>
                <w:szCs w:val="24"/>
              </w:rPr>
            </w:pPr>
          </w:p>
          <w:p w14:paraId="1F2AF2BA" w14:textId="5070F074" w:rsidR="00D43CF8" w:rsidRDefault="00D43CF8" w:rsidP="00374DB7">
            <w:pPr>
              <w:rPr>
                <w:sz w:val="24"/>
                <w:szCs w:val="24"/>
              </w:rPr>
            </w:pPr>
            <w:r>
              <w:rPr>
                <w:sz w:val="24"/>
                <w:szCs w:val="24"/>
              </w:rPr>
              <w:t xml:space="preserve">The visual map will be </w:t>
            </w:r>
            <w:r w:rsidR="008549CE">
              <w:rPr>
                <w:sz w:val="24"/>
                <w:szCs w:val="24"/>
              </w:rPr>
              <w:t xml:space="preserve">updated </w:t>
            </w:r>
            <w:r w:rsidR="00B80558">
              <w:rPr>
                <w:sz w:val="24"/>
                <w:szCs w:val="24"/>
              </w:rPr>
              <w:t>continuously,</w:t>
            </w:r>
            <w:r w:rsidR="008549CE">
              <w:rPr>
                <w:sz w:val="24"/>
                <w:szCs w:val="24"/>
              </w:rPr>
              <w:t xml:space="preserve"> </w:t>
            </w:r>
            <w:r w:rsidR="00F523E3">
              <w:rPr>
                <w:sz w:val="24"/>
                <w:szCs w:val="24"/>
              </w:rPr>
              <w:t xml:space="preserve">and a new functionality has been developed on our website </w:t>
            </w:r>
            <w:r w:rsidR="00B80558">
              <w:rPr>
                <w:sz w:val="24"/>
                <w:szCs w:val="24"/>
              </w:rPr>
              <w:t xml:space="preserve">for the map to be updated by organisations directly. </w:t>
            </w:r>
          </w:p>
          <w:p w14:paraId="49F6FC00" w14:textId="77777777" w:rsidR="00417178" w:rsidRDefault="00417178" w:rsidP="00374DB7">
            <w:pPr>
              <w:rPr>
                <w:sz w:val="24"/>
                <w:szCs w:val="24"/>
              </w:rPr>
            </w:pPr>
          </w:p>
          <w:p w14:paraId="439BB695" w14:textId="635F9F94" w:rsidR="00417178" w:rsidRDefault="008217C4" w:rsidP="00374DB7">
            <w:pPr>
              <w:rPr>
                <w:sz w:val="24"/>
                <w:szCs w:val="24"/>
              </w:rPr>
            </w:pPr>
            <w:r>
              <w:rPr>
                <w:sz w:val="24"/>
                <w:szCs w:val="24"/>
              </w:rPr>
              <w:lastRenderedPageBreak/>
              <w:t xml:space="preserve">LEP presence: there was a wider conversation </w:t>
            </w:r>
            <w:r w:rsidR="00D941D0">
              <w:rPr>
                <w:sz w:val="24"/>
                <w:szCs w:val="24"/>
              </w:rPr>
              <w:t xml:space="preserve">around a website presence </w:t>
            </w:r>
            <w:r w:rsidR="00994C9C">
              <w:rPr>
                <w:sz w:val="24"/>
                <w:szCs w:val="24"/>
              </w:rPr>
              <w:t xml:space="preserve">and using existing platforms to promote the LEP and LEP activities. </w:t>
            </w:r>
          </w:p>
          <w:p w14:paraId="58633E60" w14:textId="77777777" w:rsidR="001026E7" w:rsidRDefault="001026E7" w:rsidP="00374DB7">
            <w:pPr>
              <w:rPr>
                <w:sz w:val="24"/>
                <w:szCs w:val="24"/>
              </w:rPr>
            </w:pPr>
          </w:p>
          <w:p w14:paraId="6EBA54B7" w14:textId="56E474F9" w:rsidR="001026E7" w:rsidRPr="00374DB7" w:rsidRDefault="001026E7" w:rsidP="00374DB7">
            <w:pPr>
              <w:rPr>
                <w:sz w:val="24"/>
                <w:szCs w:val="24"/>
              </w:rPr>
            </w:pPr>
            <w:r>
              <w:rPr>
                <w:sz w:val="24"/>
                <w:szCs w:val="24"/>
              </w:rPr>
              <w:t xml:space="preserve">Partner spotlight </w:t>
            </w:r>
            <w:r w:rsidR="000040F9">
              <w:rPr>
                <w:sz w:val="24"/>
                <w:szCs w:val="24"/>
              </w:rPr>
              <w:t>–</w:t>
            </w:r>
            <w:r>
              <w:rPr>
                <w:sz w:val="24"/>
                <w:szCs w:val="24"/>
              </w:rPr>
              <w:t xml:space="preserve"> </w:t>
            </w:r>
            <w:r w:rsidR="000040F9">
              <w:rPr>
                <w:sz w:val="24"/>
                <w:szCs w:val="24"/>
              </w:rPr>
              <w:t xml:space="preserve">The LEP is looking to develop further </w:t>
            </w:r>
            <w:r w:rsidR="006514F6">
              <w:rPr>
                <w:sz w:val="24"/>
                <w:szCs w:val="24"/>
              </w:rPr>
              <w:t xml:space="preserve">knowledge of the work partners do. </w:t>
            </w:r>
          </w:p>
          <w:p w14:paraId="5DE247A8" w14:textId="58DC0D51" w:rsidR="00347168" w:rsidRPr="000E636D" w:rsidRDefault="00347168" w:rsidP="00755E09">
            <w:pPr>
              <w:rPr>
                <w:b/>
                <w:bCs/>
                <w:sz w:val="24"/>
                <w:szCs w:val="24"/>
              </w:rPr>
            </w:pP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lastRenderedPageBreak/>
              <w:t>Actions from this meeting</w:t>
            </w:r>
            <w:r w:rsidR="00203D1D" w:rsidRPr="00BF5EA5">
              <w:rPr>
                <w:b/>
                <w:bCs/>
                <w:sz w:val="24"/>
                <w:szCs w:val="24"/>
              </w:rPr>
              <w:t>:</w:t>
            </w:r>
            <w:r w:rsidR="00827388" w:rsidRPr="00BF5EA5">
              <w:rPr>
                <w:b/>
                <w:bCs/>
                <w:sz w:val="24"/>
                <w:szCs w:val="24"/>
              </w:rPr>
              <w:t xml:space="preserve"> </w:t>
            </w:r>
          </w:p>
          <w:p w14:paraId="403FE952" w14:textId="77777777" w:rsidR="00F91525" w:rsidRDefault="00A238B3" w:rsidP="00C42ABA">
            <w:pPr>
              <w:rPr>
                <w:sz w:val="24"/>
                <w:szCs w:val="24"/>
              </w:rPr>
            </w:pPr>
            <w:r>
              <w:rPr>
                <w:sz w:val="24"/>
                <w:szCs w:val="24"/>
              </w:rPr>
              <w:t xml:space="preserve"> </w:t>
            </w:r>
            <w:r w:rsidR="00F91525">
              <w:rPr>
                <w:sz w:val="24"/>
                <w:szCs w:val="24"/>
              </w:rPr>
              <w:t>None</w:t>
            </w:r>
          </w:p>
          <w:p w14:paraId="51303807" w14:textId="73773BD9" w:rsidR="006514F6" w:rsidRDefault="00F91525" w:rsidP="00C42ABA">
            <w:pPr>
              <w:rPr>
                <w:sz w:val="24"/>
                <w:szCs w:val="24"/>
              </w:rPr>
            </w:pPr>
            <w:r>
              <w:rPr>
                <w:sz w:val="24"/>
                <w:szCs w:val="24"/>
              </w:rPr>
              <w:t xml:space="preserve"> </w:t>
            </w: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t>Distribution list for information</w:t>
            </w:r>
            <w:r w:rsidR="00827388" w:rsidRPr="00BF5EA5">
              <w:rPr>
                <w:b/>
                <w:bCs/>
                <w:sz w:val="24"/>
                <w:szCs w:val="24"/>
              </w:rPr>
              <w:t>:</w:t>
            </w:r>
          </w:p>
          <w:p w14:paraId="415470EA" w14:textId="3F6C1795" w:rsidR="009D159A" w:rsidRDefault="00E158A8" w:rsidP="009D159A">
            <w:pPr>
              <w:rPr>
                <w:sz w:val="24"/>
                <w:szCs w:val="24"/>
              </w:rPr>
            </w:pPr>
            <w:r>
              <w:rPr>
                <w:sz w:val="24"/>
                <w:szCs w:val="24"/>
              </w:rPr>
              <w:t>BCA Team</w:t>
            </w:r>
            <w:r w:rsidR="002523B0">
              <w:rPr>
                <w:sz w:val="24"/>
                <w:szCs w:val="24"/>
              </w:rPr>
              <w:t xml:space="preserve"> + Third Sector Leaders </w:t>
            </w:r>
          </w:p>
          <w:p w14:paraId="79892FB0" w14:textId="77777777" w:rsidR="006B5F82" w:rsidRDefault="006B5F82" w:rsidP="009D159A">
            <w:pPr>
              <w:rPr>
                <w:sz w:val="24"/>
                <w:szCs w:val="24"/>
              </w:rPr>
            </w:pP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97E2" w14:textId="77777777" w:rsidR="009F1E90" w:rsidRDefault="009F1E90" w:rsidP="00101E03">
      <w:pPr>
        <w:spacing w:after="0" w:line="240" w:lineRule="auto"/>
      </w:pPr>
      <w:r>
        <w:separator/>
      </w:r>
    </w:p>
  </w:endnote>
  <w:endnote w:type="continuationSeparator" w:id="0">
    <w:p w14:paraId="5096F20E" w14:textId="77777777" w:rsidR="009F1E90" w:rsidRDefault="009F1E90" w:rsidP="001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ED65" w14:textId="77777777" w:rsidR="009F1E90" w:rsidRDefault="009F1E90" w:rsidP="00101E03">
      <w:pPr>
        <w:spacing w:after="0" w:line="240" w:lineRule="auto"/>
      </w:pPr>
      <w:r>
        <w:separator/>
      </w:r>
    </w:p>
  </w:footnote>
  <w:footnote w:type="continuationSeparator" w:id="0">
    <w:p w14:paraId="4D528979" w14:textId="77777777" w:rsidR="009F1E90" w:rsidRDefault="009F1E90" w:rsidP="001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326C"/>
    <w:multiLevelType w:val="hybridMultilevel"/>
    <w:tmpl w:val="4B2A0B2A"/>
    <w:lvl w:ilvl="0" w:tplc="5DFCE20A">
      <w:start w:val="1361"/>
      <w:numFmt w:val="bullet"/>
      <w:lvlText w:val="-"/>
      <w:lvlJc w:val="left"/>
      <w:pPr>
        <w:ind w:left="4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42521B8"/>
    <w:multiLevelType w:val="hybridMultilevel"/>
    <w:tmpl w:val="9190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51111"/>
    <w:multiLevelType w:val="hybridMultilevel"/>
    <w:tmpl w:val="042EA20A"/>
    <w:lvl w:ilvl="0" w:tplc="40EE7E12">
      <w:start w:val="1"/>
      <w:numFmt w:val="decimal"/>
      <w:lvlText w:val="%1."/>
      <w:lvlJc w:val="left"/>
      <w:pPr>
        <w:ind w:left="371" w:hanging="360"/>
      </w:pPr>
      <w:rPr>
        <w:rFonts w:hint="default"/>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3" w15:restartNumberingAfterBreak="0">
    <w:nsid w:val="120D297F"/>
    <w:multiLevelType w:val="hybridMultilevel"/>
    <w:tmpl w:val="3D42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21BAE"/>
    <w:multiLevelType w:val="hybridMultilevel"/>
    <w:tmpl w:val="308C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D5327"/>
    <w:multiLevelType w:val="hybridMultilevel"/>
    <w:tmpl w:val="8A84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26A77"/>
    <w:multiLevelType w:val="hybridMultilevel"/>
    <w:tmpl w:val="FED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96C73"/>
    <w:multiLevelType w:val="hybridMultilevel"/>
    <w:tmpl w:val="BCEA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84E75"/>
    <w:multiLevelType w:val="hybridMultilevel"/>
    <w:tmpl w:val="68B8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E0B3F"/>
    <w:multiLevelType w:val="hybridMultilevel"/>
    <w:tmpl w:val="A0428312"/>
    <w:lvl w:ilvl="0" w:tplc="59127CD0">
      <w:start w:val="136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E53A4"/>
    <w:multiLevelType w:val="hybridMultilevel"/>
    <w:tmpl w:val="E638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C6D0A"/>
    <w:multiLevelType w:val="hybridMultilevel"/>
    <w:tmpl w:val="C8527A94"/>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E41F0"/>
    <w:multiLevelType w:val="hybridMultilevel"/>
    <w:tmpl w:val="E4AAD448"/>
    <w:lvl w:ilvl="0" w:tplc="B9E049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3D0762"/>
    <w:multiLevelType w:val="hybridMultilevel"/>
    <w:tmpl w:val="5EAE9398"/>
    <w:lvl w:ilvl="0" w:tplc="5DFCE20A">
      <w:start w:val="136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69E65B53"/>
    <w:multiLevelType w:val="hybridMultilevel"/>
    <w:tmpl w:val="6BFC07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6E0A3F63"/>
    <w:multiLevelType w:val="hybridMultilevel"/>
    <w:tmpl w:val="D0F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D0648"/>
    <w:multiLevelType w:val="hybridMultilevel"/>
    <w:tmpl w:val="63E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474083">
    <w:abstractNumId w:val="13"/>
  </w:num>
  <w:num w:numId="2" w16cid:durableId="1165894496">
    <w:abstractNumId w:val="5"/>
  </w:num>
  <w:num w:numId="3" w16cid:durableId="1401095871">
    <w:abstractNumId w:val="18"/>
  </w:num>
  <w:num w:numId="4" w16cid:durableId="752355187">
    <w:abstractNumId w:val="16"/>
  </w:num>
  <w:num w:numId="5" w16cid:durableId="1123766211">
    <w:abstractNumId w:val="7"/>
  </w:num>
  <w:num w:numId="6" w16cid:durableId="510140438">
    <w:abstractNumId w:val="6"/>
  </w:num>
  <w:num w:numId="7" w16cid:durableId="552690913">
    <w:abstractNumId w:val="14"/>
  </w:num>
  <w:num w:numId="8" w16cid:durableId="685520809">
    <w:abstractNumId w:val="19"/>
  </w:num>
  <w:num w:numId="9" w16cid:durableId="1704020239">
    <w:abstractNumId w:val="3"/>
  </w:num>
  <w:num w:numId="10" w16cid:durableId="776483473">
    <w:abstractNumId w:val="15"/>
  </w:num>
  <w:num w:numId="11" w16cid:durableId="1045712138">
    <w:abstractNumId w:val="10"/>
  </w:num>
  <w:num w:numId="12" w16cid:durableId="1195341978">
    <w:abstractNumId w:val="0"/>
  </w:num>
  <w:num w:numId="13" w16cid:durableId="1525168319">
    <w:abstractNumId w:val="11"/>
  </w:num>
  <w:num w:numId="14" w16cid:durableId="1142581896">
    <w:abstractNumId w:val="8"/>
  </w:num>
  <w:num w:numId="15" w16cid:durableId="493380855">
    <w:abstractNumId w:val="9"/>
  </w:num>
  <w:num w:numId="16" w16cid:durableId="1333022901">
    <w:abstractNumId w:val="17"/>
  </w:num>
  <w:num w:numId="17" w16cid:durableId="157118421">
    <w:abstractNumId w:val="1"/>
  </w:num>
  <w:num w:numId="18" w16cid:durableId="893665541">
    <w:abstractNumId w:val="2"/>
  </w:num>
  <w:num w:numId="19" w16cid:durableId="1977561839">
    <w:abstractNumId w:val="12"/>
  </w:num>
  <w:num w:numId="20" w16cid:durableId="84805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0681"/>
    <w:rsid w:val="0000328C"/>
    <w:rsid w:val="000040F9"/>
    <w:rsid w:val="00004CE8"/>
    <w:rsid w:val="00004F7A"/>
    <w:rsid w:val="0001138F"/>
    <w:rsid w:val="00016BA2"/>
    <w:rsid w:val="000264DF"/>
    <w:rsid w:val="00032463"/>
    <w:rsid w:val="00035A4F"/>
    <w:rsid w:val="00045B20"/>
    <w:rsid w:val="00065BCE"/>
    <w:rsid w:val="0007543E"/>
    <w:rsid w:val="00076D93"/>
    <w:rsid w:val="000914AD"/>
    <w:rsid w:val="000A092F"/>
    <w:rsid w:val="000A32D2"/>
    <w:rsid w:val="000B3BDE"/>
    <w:rsid w:val="000B484E"/>
    <w:rsid w:val="000D51DF"/>
    <w:rsid w:val="000E0D8D"/>
    <w:rsid w:val="000E176B"/>
    <w:rsid w:val="000E4192"/>
    <w:rsid w:val="000E636D"/>
    <w:rsid w:val="000E786A"/>
    <w:rsid w:val="000E78CF"/>
    <w:rsid w:val="000F4886"/>
    <w:rsid w:val="00101E03"/>
    <w:rsid w:val="001026E7"/>
    <w:rsid w:val="00102E2F"/>
    <w:rsid w:val="00107EDA"/>
    <w:rsid w:val="00116D16"/>
    <w:rsid w:val="00121D76"/>
    <w:rsid w:val="0012310B"/>
    <w:rsid w:val="00126BBE"/>
    <w:rsid w:val="001271EA"/>
    <w:rsid w:val="00130058"/>
    <w:rsid w:val="001407BC"/>
    <w:rsid w:val="0014588E"/>
    <w:rsid w:val="00147053"/>
    <w:rsid w:val="00155E52"/>
    <w:rsid w:val="00160BE5"/>
    <w:rsid w:val="001631D6"/>
    <w:rsid w:val="00165890"/>
    <w:rsid w:val="00166BD8"/>
    <w:rsid w:val="001811F3"/>
    <w:rsid w:val="001832A0"/>
    <w:rsid w:val="0018409B"/>
    <w:rsid w:val="00185E09"/>
    <w:rsid w:val="001904D7"/>
    <w:rsid w:val="001943CF"/>
    <w:rsid w:val="00194F70"/>
    <w:rsid w:val="001A3DEC"/>
    <w:rsid w:val="001A7B8E"/>
    <w:rsid w:val="001B0C81"/>
    <w:rsid w:val="001B3925"/>
    <w:rsid w:val="001C36FA"/>
    <w:rsid w:val="001D2200"/>
    <w:rsid w:val="001E0AD6"/>
    <w:rsid w:val="001E0E3E"/>
    <w:rsid w:val="001E35F5"/>
    <w:rsid w:val="001F5013"/>
    <w:rsid w:val="001F5536"/>
    <w:rsid w:val="001F7379"/>
    <w:rsid w:val="00203D1D"/>
    <w:rsid w:val="00205C61"/>
    <w:rsid w:val="00211438"/>
    <w:rsid w:val="00213D95"/>
    <w:rsid w:val="0021401E"/>
    <w:rsid w:val="0021632A"/>
    <w:rsid w:val="00217C3D"/>
    <w:rsid w:val="00220CF1"/>
    <w:rsid w:val="00225D5D"/>
    <w:rsid w:val="00226ABC"/>
    <w:rsid w:val="00227C99"/>
    <w:rsid w:val="00235B57"/>
    <w:rsid w:val="002364BE"/>
    <w:rsid w:val="00244C93"/>
    <w:rsid w:val="002463E9"/>
    <w:rsid w:val="002476F5"/>
    <w:rsid w:val="00250CCE"/>
    <w:rsid w:val="00251EA5"/>
    <w:rsid w:val="002523B0"/>
    <w:rsid w:val="00254330"/>
    <w:rsid w:val="002548C6"/>
    <w:rsid w:val="002559F9"/>
    <w:rsid w:val="00263CBB"/>
    <w:rsid w:val="00270A9A"/>
    <w:rsid w:val="00271236"/>
    <w:rsid w:val="00274FB8"/>
    <w:rsid w:val="00280423"/>
    <w:rsid w:val="00283F16"/>
    <w:rsid w:val="0028677A"/>
    <w:rsid w:val="002A02A8"/>
    <w:rsid w:val="002B2738"/>
    <w:rsid w:val="002B5156"/>
    <w:rsid w:val="002C57A1"/>
    <w:rsid w:val="002C73C4"/>
    <w:rsid w:val="002D343F"/>
    <w:rsid w:val="002D344E"/>
    <w:rsid w:val="002D4F87"/>
    <w:rsid w:val="002E30E6"/>
    <w:rsid w:val="002F4754"/>
    <w:rsid w:val="002F4D12"/>
    <w:rsid w:val="002F5A63"/>
    <w:rsid w:val="00300B55"/>
    <w:rsid w:val="00302373"/>
    <w:rsid w:val="00305898"/>
    <w:rsid w:val="00311596"/>
    <w:rsid w:val="00311C26"/>
    <w:rsid w:val="003140FC"/>
    <w:rsid w:val="00314C7A"/>
    <w:rsid w:val="0032097A"/>
    <w:rsid w:val="00322ACC"/>
    <w:rsid w:val="003322E5"/>
    <w:rsid w:val="00347168"/>
    <w:rsid w:val="00347BE5"/>
    <w:rsid w:val="0035148A"/>
    <w:rsid w:val="00354705"/>
    <w:rsid w:val="00355EDA"/>
    <w:rsid w:val="00360921"/>
    <w:rsid w:val="003620E0"/>
    <w:rsid w:val="0036408A"/>
    <w:rsid w:val="00364740"/>
    <w:rsid w:val="0036687E"/>
    <w:rsid w:val="0036792E"/>
    <w:rsid w:val="00374B60"/>
    <w:rsid w:val="00374DB7"/>
    <w:rsid w:val="003757C3"/>
    <w:rsid w:val="003765F0"/>
    <w:rsid w:val="003823EC"/>
    <w:rsid w:val="003842DD"/>
    <w:rsid w:val="00386FA3"/>
    <w:rsid w:val="003903B1"/>
    <w:rsid w:val="00391031"/>
    <w:rsid w:val="00391D90"/>
    <w:rsid w:val="00394036"/>
    <w:rsid w:val="00394637"/>
    <w:rsid w:val="00394E7C"/>
    <w:rsid w:val="00397D87"/>
    <w:rsid w:val="003A14D5"/>
    <w:rsid w:val="003A1F34"/>
    <w:rsid w:val="003A2D8C"/>
    <w:rsid w:val="003B27BD"/>
    <w:rsid w:val="003B3521"/>
    <w:rsid w:val="003B3D7D"/>
    <w:rsid w:val="003B7F23"/>
    <w:rsid w:val="003C01E8"/>
    <w:rsid w:val="003C69E8"/>
    <w:rsid w:val="003D01E9"/>
    <w:rsid w:val="003D48D0"/>
    <w:rsid w:val="003E5D54"/>
    <w:rsid w:val="003F3472"/>
    <w:rsid w:val="003F48CA"/>
    <w:rsid w:val="003F70F7"/>
    <w:rsid w:val="003F7852"/>
    <w:rsid w:val="003F7D02"/>
    <w:rsid w:val="00400591"/>
    <w:rsid w:val="00402EF3"/>
    <w:rsid w:val="0041519B"/>
    <w:rsid w:val="00417178"/>
    <w:rsid w:val="00417B1E"/>
    <w:rsid w:val="00433770"/>
    <w:rsid w:val="00433AFE"/>
    <w:rsid w:val="00435E04"/>
    <w:rsid w:val="004429B6"/>
    <w:rsid w:val="0044375C"/>
    <w:rsid w:val="00451752"/>
    <w:rsid w:val="00465739"/>
    <w:rsid w:val="004700D0"/>
    <w:rsid w:val="0047372D"/>
    <w:rsid w:val="004758D6"/>
    <w:rsid w:val="00477B64"/>
    <w:rsid w:val="00477C4B"/>
    <w:rsid w:val="004818DD"/>
    <w:rsid w:val="00483044"/>
    <w:rsid w:val="004967E2"/>
    <w:rsid w:val="004A0CD6"/>
    <w:rsid w:val="004A3E3A"/>
    <w:rsid w:val="004A4D4D"/>
    <w:rsid w:val="004B32F4"/>
    <w:rsid w:val="004B73F6"/>
    <w:rsid w:val="004C1516"/>
    <w:rsid w:val="004C22F1"/>
    <w:rsid w:val="004C41E5"/>
    <w:rsid w:val="004C454D"/>
    <w:rsid w:val="004D2C94"/>
    <w:rsid w:val="004D4149"/>
    <w:rsid w:val="004D667E"/>
    <w:rsid w:val="004D6687"/>
    <w:rsid w:val="004E64A0"/>
    <w:rsid w:val="004E7E32"/>
    <w:rsid w:val="004F0716"/>
    <w:rsid w:val="004F331C"/>
    <w:rsid w:val="004F4994"/>
    <w:rsid w:val="0051675C"/>
    <w:rsid w:val="00517CD4"/>
    <w:rsid w:val="00520C70"/>
    <w:rsid w:val="00526189"/>
    <w:rsid w:val="00530089"/>
    <w:rsid w:val="0053430E"/>
    <w:rsid w:val="00537140"/>
    <w:rsid w:val="00540307"/>
    <w:rsid w:val="00540524"/>
    <w:rsid w:val="00541CF2"/>
    <w:rsid w:val="00542E8D"/>
    <w:rsid w:val="005449D4"/>
    <w:rsid w:val="005679C9"/>
    <w:rsid w:val="0058160B"/>
    <w:rsid w:val="00583FC9"/>
    <w:rsid w:val="005855C3"/>
    <w:rsid w:val="0058586A"/>
    <w:rsid w:val="005929D2"/>
    <w:rsid w:val="00596212"/>
    <w:rsid w:val="005A669A"/>
    <w:rsid w:val="005A6E92"/>
    <w:rsid w:val="005B2CAD"/>
    <w:rsid w:val="005C084F"/>
    <w:rsid w:val="005C21E4"/>
    <w:rsid w:val="005C5144"/>
    <w:rsid w:val="005D7538"/>
    <w:rsid w:val="005E5A33"/>
    <w:rsid w:val="005F064C"/>
    <w:rsid w:val="005F2E9B"/>
    <w:rsid w:val="005F68F9"/>
    <w:rsid w:val="005F6D94"/>
    <w:rsid w:val="005F6E61"/>
    <w:rsid w:val="0060325D"/>
    <w:rsid w:val="00604BDA"/>
    <w:rsid w:val="00607814"/>
    <w:rsid w:val="00617081"/>
    <w:rsid w:val="00623BF0"/>
    <w:rsid w:val="00625043"/>
    <w:rsid w:val="00631EC8"/>
    <w:rsid w:val="006340AC"/>
    <w:rsid w:val="00636627"/>
    <w:rsid w:val="006430C0"/>
    <w:rsid w:val="00644B5A"/>
    <w:rsid w:val="00645696"/>
    <w:rsid w:val="006514F6"/>
    <w:rsid w:val="006520BF"/>
    <w:rsid w:val="006520C6"/>
    <w:rsid w:val="00655E60"/>
    <w:rsid w:val="00665CA5"/>
    <w:rsid w:val="00665D11"/>
    <w:rsid w:val="0066626E"/>
    <w:rsid w:val="00672505"/>
    <w:rsid w:val="0068043D"/>
    <w:rsid w:val="00680BAD"/>
    <w:rsid w:val="00682208"/>
    <w:rsid w:val="00691559"/>
    <w:rsid w:val="006940D4"/>
    <w:rsid w:val="00694C5B"/>
    <w:rsid w:val="00695935"/>
    <w:rsid w:val="006A353B"/>
    <w:rsid w:val="006A5C29"/>
    <w:rsid w:val="006A6ADC"/>
    <w:rsid w:val="006A6F76"/>
    <w:rsid w:val="006B35B6"/>
    <w:rsid w:val="006B5F82"/>
    <w:rsid w:val="006B710B"/>
    <w:rsid w:val="006C2CD1"/>
    <w:rsid w:val="006C5E84"/>
    <w:rsid w:val="006D15F9"/>
    <w:rsid w:val="006D1ABE"/>
    <w:rsid w:val="006E0063"/>
    <w:rsid w:val="006F3D98"/>
    <w:rsid w:val="006F6FB2"/>
    <w:rsid w:val="00702E54"/>
    <w:rsid w:val="00706E51"/>
    <w:rsid w:val="007079C0"/>
    <w:rsid w:val="00712B02"/>
    <w:rsid w:val="00722D9D"/>
    <w:rsid w:val="00725D15"/>
    <w:rsid w:val="00733C97"/>
    <w:rsid w:val="00733CD0"/>
    <w:rsid w:val="00740C12"/>
    <w:rsid w:val="007433F5"/>
    <w:rsid w:val="00753E74"/>
    <w:rsid w:val="00755E09"/>
    <w:rsid w:val="007621F1"/>
    <w:rsid w:val="00765438"/>
    <w:rsid w:val="00771AB0"/>
    <w:rsid w:val="007726B0"/>
    <w:rsid w:val="007771FE"/>
    <w:rsid w:val="007776AF"/>
    <w:rsid w:val="00786E90"/>
    <w:rsid w:val="00792A16"/>
    <w:rsid w:val="00792A4E"/>
    <w:rsid w:val="00794B3B"/>
    <w:rsid w:val="007952B2"/>
    <w:rsid w:val="00795662"/>
    <w:rsid w:val="00795EEA"/>
    <w:rsid w:val="007970AC"/>
    <w:rsid w:val="007974CC"/>
    <w:rsid w:val="007A2700"/>
    <w:rsid w:val="007A4080"/>
    <w:rsid w:val="007B57E2"/>
    <w:rsid w:val="007C4A9D"/>
    <w:rsid w:val="007C6316"/>
    <w:rsid w:val="007C6861"/>
    <w:rsid w:val="007C7479"/>
    <w:rsid w:val="007D4605"/>
    <w:rsid w:val="007E3C92"/>
    <w:rsid w:val="007E43BE"/>
    <w:rsid w:val="007E721D"/>
    <w:rsid w:val="007F0CC5"/>
    <w:rsid w:val="007F7AC6"/>
    <w:rsid w:val="00800A81"/>
    <w:rsid w:val="00802576"/>
    <w:rsid w:val="0081545B"/>
    <w:rsid w:val="008217C4"/>
    <w:rsid w:val="00821B1F"/>
    <w:rsid w:val="0082550E"/>
    <w:rsid w:val="00825C8F"/>
    <w:rsid w:val="00827388"/>
    <w:rsid w:val="00836B59"/>
    <w:rsid w:val="008440D6"/>
    <w:rsid w:val="00850374"/>
    <w:rsid w:val="00850BE1"/>
    <w:rsid w:val="008549CE"/>
    <w:rsid w:val="00856092"/>
    <w:rsid w:val="00856414"/>
    <w:rsid w:val="008631EF"/>
    <w:rsid w:val="00866252"/>
    <w:rsid w:val="0087617E"/>
    <w:rsid w:val="008878C2"/>
    <w:rsid w:val="00890085"/>
    <w:rsid w:val="0089247C"/>
    <w:rsid w:val="0089367B"/>
    <w:rsid w:val="0089644D"/>
    <w:rsid w:val="008A064F"/>
    <w:rsid w:val="008B3122"/>
    <w:rsid w:val="008B6682"/>
    <w:rsid w:val="008B6683"/>
    <w:rsid w:val="008C6BFD"/>
    <w:rsid w:val="008D0E24"/>
    <w:rsid w:val="008D1102"/>
    <w:rsid w:val="008E10FD"/>
    <w:rsid w:val="008E1969"/>
    <w:rsid w:val="008E6FED"/>
    <w:rsid w:val="008F2109"/>
    <w:rsid w:val="008F40BC"/>
    <w:rsid w:val="009013E7"/>
    <w:rsid w:val="009038C9"/>
    <w:rsid w:val="0090758D"/>
    <w:rsid w:val="00916013"/>
    <w:rsid w:val="0093744F"/>
    <w:rsid w:val="00943AF9"/>
    <w:rsid w:val="0095304F"/>
    <w:rsid w:val="00953277"/>
    <w:rsid w:val="00954466"/>
    <w:rsid w:val="00970DF3"/>
    <w:rsid w:val="00971A69"/>
    <w:rsid w:val="00977629"/>
    <w:rsid w:val="00994C9C"/>
    <w:rsid w:val="009959C1"/>
    <w:rsid w:val="009A021B"/>
    <w:rsid w:val="009A0429"/>
    <w:rsid w:val="009A25B5"/>
    <w:rsid w:val="009A3281"/>
    <w:rsid w:val="009B5C54"/>
    <w:rsid w:val="009B7732"/>
    <w:rsid w:val="009B79BF"/>
    <w:rsid w:val="009C2CEE"/>
    <w:rsid w:val="009C3423"/>
    <w:rsid w:val="009C5B7B"/>
    <w:rsid w:val="009C7E62"/>
    <w:rsid w:val="009D159A"/>
    <w:rsid w:val="009D2A4D"/>
    <w:rsid w:val="009D5424"/>
    <w:rsid w:val="009D676C"/>
    <w:rsid w:val="009E78A4"/>
    <w:rsid w:val="009F1E90"/>
    <w:rsid w:val="009F3E9C"/>
    <w:rsid w:val="009F4E2D"/>
    <w:rsid w:val="009F6AD7"/>
    <w:rsid w:val="00A00776"/>
    <w:rsid w:val="00A00894"/>
    <w:rsid w:val="00A01AB6"/>
    <w:rsid w:val="00A034E2"/>
    <w:rsid w:val="00A14305"/>
    <w:rsid w:val="00A205C3"/>
    <w:rsid w:val="00A238B3"/>
    <w:rsid w:val="00A314C6"/>
    <w:rsid w:val="00A37744"/>
    <w:rsid w:val="00A5084A"/>
    <w:rsid w:val="00A52BC0"/>
    <w:rsid w:val="00A67CCE"/>
    <w:rsid w:val="00A70724"/>
    <w:rsid w:val="00A71460"/>
    <w:rsid w:val="00A8004D"/>
    <w:rsid w:val="00A842A6"/>
    <w:rsid w:val="00A858D8"/>
    <w:rsid w:val="00A858E0"/>
    <w:rsid w:val="00A91A08"/>
    <w:rsid w:val="00A953DE"/>
    <w:rsid w:val="00AA0F0A"/>
    <w:rsid w:val="00AA2F91"/>
    <w:rsid w:val="00AA4BF0"/>
    <w:rsid w:val="00AA75CF"/>
    <w:rsid w:val="00AB2116"/>
    <w:rsid w:val="00AB5430"/>
    <w:rsid w:val="00AC1AFA"/>
    <w:rsid w:val="00AC24E1"/>
    <w:rsid w:val="00AC5C76"/>
    <w:rsid w:val="00AC6A56"/>
    <w:rsid w:val="00AE134C"/>
    <w:rsid w:val="00AE1FE2"/>
    <w:rsid w:val="00AE350F"/>
    <w:rsid w:val="00AE4C01"/>
    <w:rsid w:val="00AE549B"/>
    <w:rsid w:val="00AE556C"/>
    <w:rsid w:val="00AE7595"/>
    <w:rsid w:val="00AF216E"/>
    <w:rsid w:val="00AF7A10"/>
    <w:rsid w:val="00B003D0"/>
    <w:rsid w:val="00B011E3"/>
    <w:rsid w:val="00B015E0"/>
    <w:rsid w:val="00B0358F"/>
    <w:rsid w:val="00B04499"/>
    <w:rsid w:val="00B044B2"/>
    <w:rsid w:val="00B17B7F"/>
    <w:rsid w:val="00B24CD9"/>
    <w:rsid w:val="00B27F21"/>
    <w:rsid w:val="00B302B4"/>
    <w:rsid w:val="00B30E91"/>
    <w:rsid w:val="00B3137E"/>
    <w:rsid w:val="00B31BC4"/>
    <w:rsid w:val="00B45159"/>
    <w:rsid w:val="00B45760"/>
    <w:rsid w:val="00B6324F"/>
    <w:rsid w:val="00B63BBE"/>
    <w:rsid w:val="00B75314"/>
    <w:rsid w:val="00B75387"/>
    <w:rsid w:val="00B80558"/>
    <w:rsid w:val="00B81A3E"/>
    <w:rsid w:val="00B908EC"/>
    <w:rsid w:val="00B919C5"/>
    <w:rsid w:val="00BA0632"/>
    <w:rsid w:val="00BB110F"/>
    <w:rsid w:val="00BB1231"/>
    <w:rsid w:val="00BD048F"/>
    <w:rsid w:val="00BD2860"/>
    <w:rsid w:val="00BD2FD6"/>
    <w:rsid w:val="00BD5001"/>
    <w:rsid w:val="00BE0867"/>
    <w:rsid w:val="00BE14DE"/>
    <w:rsid w:val="00BE32BA"/>
    <w:rsid w:val="00BE3BDA"/>
    <w:rsid w:val="00BE6952"/>
    <w:rsid w:val="00BF06A6"/>
    <w:rsid w:val="00BF1905"/>
    <w:rsid w:val="00BF5EA5"/>
    <w:rsid w:val="00C0726A"/>
    <w:rsid w:val="00C23C20"/>
    <w:rsid w:val="00C23F81"/>
    <w:rsid w:val="00C323B0"/>
    <w:rsid w:val="00C32E55"/>
    <w:rsid w:val="00C4028D"/>
    <w:rsid w:val="00C42ABA"/>
    <w:rsid w:val="00C46D0A"/>
    <w:rsid w:val="00C56C9B"/>
    <w:rsid w:val="00C57444"/>
    <w:rsid w:val="00C62656"/>
    <w:rsid w:val="00C6374B"/>
    <w:rsid w:val="00C662C8"/>
    <w:rsid w:val="00C66556"/>
    <w:rsid w:val="00C6709F"/>
    <w:rsid w:val="00C7273B"/>
    <w:rsid w:val="00C72F04"/>
    <w:rsid w:val="00C751F0"/>
    <w:rsid w:val="00C75C4B"/>
    <w:rsid w:val="00C75F94"/>
    <w:rsid w:val="00C76C6F"/>
    <w:rsid w:val="00C76F31"/>
    <w:rsid w:val="00C827F8"/>
    <w:rsid w:val="00C87B98"/>
    <w:rsid w:val="00C964E6"/>
    <w:rsid w:val="00C96F01"/>
    <w:rsid w:val="00CA1F1A"/>
    <w:rsid w:val="00CA212E"/>
    <w:rsid w:val="00CA3B90"/>
    <w:rsid w:val="00CA668B"/>
    <w:rsid w:val="00CB4E70"/>
    <w:rsid w:val="00CB5DA4"/>
    <w:rsid w:val="00CC2C09"/>
    <w:rsid w:val="00CD0976"/>
    <w:rsid w:val="00CD7866"/>
    <w:rsid w:val="00CE1A37"/>
    <w:rsid w:val="00CE48C7"/>
    <w:rsid w:val="00CF5AED"/>
    <w:rsid w:val="00CF6CCA"/>
    <w:rsid w:val="00D00DD8"/>
    <w:rsid w:val="00D03309"/>
    <w:rsid w:val="00D05ECF"/>
    <w:rsid w:val="00D12A14"/>
    <w:rsid w:val="00D14B19"/>
    <w:rsid w:val="00D24F8B"/>
    <w:rsid w:val="00D30788"/>
    <w:rsid w:val="00D43CF8"/>
    <w:rsid w:val="00D47151"/>
    <w:rsid w:val="00D5008C"/>
    <w:rsid w:val="00D62008"/>
    <w:rsid w:val="00D70607"/>
    <w:rsid w:val="00D756FA"/>
    <w:rsid w:val="00D76424"/>
    <w:rsid w:val="00D7721E"/>
    <w:rsid w:val="00D80DE5"/>
    <w:rsid w:val="00D8700F"/>
    <w:rsid w:val="00D9174E"/>
    <w:rsid w:val="00D941D0"/>
    <w:rsid w:val="00DA41B3"/>
    <w:rsid w:val="00DA5007"/>
    <w:rsid w:val="00DB7295"/>
    <w:rsid w:val="00DC246F"/>
    <w:rsid w:val="00DC36FC"/>
    <w:rsid w:val="00DD1212"/>
    <w:rsid w:val="00DD27C0"/>
    <w:rsid w:val="00DD6E66"/>
    <w:rsid w:val="00DD73EA"/>
    <w:rsid w:val="00DD77A2"/>
    <w:rsid w:val="00DE35CB"/>
    <w:rsid w:val="00DE5F66"/>
    <w:rsid w:val="00DF5989"/>
    <w:rsid w:val="00E02B63"/>
    <w:rsid w:val="00E051F9"/>
    <w:rsid w:val="00E0520D"/>
    <w:rsid w:val="00E054FA"/>
    <w:rsid w:val="00E05FC9"/>
    <w:rsid w:val="00E062D8"/>
    <w:rsid w:val="00E0792E"/>
    <w:rsid w:val="00E1243F"/>
    <w:rsid w:val="00E158A8"/>
    <w:rsid w:val="00E162F8"/>
    <w:rsid w:val="00E23497"/>
    <w:rsid w:val="00E2537C"/>
    <w:rsid w:val="00E262EF"/>
    <w:rsid w:val="00E33535"/>
    <w:rsid w:val="00E52DDF"/>
    <w:rsid w:val="00E57FDB"/>
    <w:rsid w:val="00E63ABA"/>
    <w:rsid w:val="00E66017"/>
    <w:rsid w:val="00E80127"/>
    <w:rsid w:val="00E85CE0"/>
    <w:rsid w:val="00E90074"/>
    <w:rsid w:val="00E90A85"/>
    <w:rsid w:val="00E91550"/>
    <w:rsid w:val="00E9353B"/>
    <w:rsid w:val="00EA1781"/>
    <w:rsid w:val="00EB109A"/>
    <w:rsid w:val="00EB3E78"/>
    <w:rsid w:val="00EC43F2"/>
    <w:rsid w:val="00ED3BDC"/>
    <w:rsid w:val="00ED47B0"/>
    <w:rsid w:val="00F02A2E"/>
    <w:rsid w:val="00F108FA"/>
    <w:rsid w:val="00F109EF"/>
    <w:rsid w:val="00F12AB7"/>
    <w:rsid w:val="00F2379C"/>
    <w:rsid w:val="00F252F1"/>
    <w:rsid w:val="00F25C85"/>
    <w:rsid w:val="00F27F28"/>
    <w:rsid w:val="00F307A2"/>
    <w:rsid w:val="00F325C1"/>
    <w:rsid w:val="00F33623"/>
    <w:rsid w:val="00F3626C"/>
    <w:rsid w:val="00F367D6"/>
    <w:rsid w:val="00F41F3C"/>
    <w:rsid w:val="00F42937"/>
    <w:rsid w:val="00F42D65"/>
    <w:rsid w:val="00F50278"/>
    <w:rsid w:val="00F523E3"/>
    <w:rsid w:val="00F5660E"/>
    <w:rsid w:val="00F61A6E"/>
    <w:rsid w:val="00F639AF"/>
    <w:rsid w:val="00F70CDF"/>
    <w:rsid w:val="00F74F31"/>
    <w:rsid w:val="00F7532A"/>
    <w:rsid w:val="00F7594F"/>
    <w:rsid w:val="00F75FC5"/>
    <w:rsid w:val="00F771A6"/>
    <w:rsid w:val="00F81475"/>
    <w:rsid w:val="00F8212C"/>
    <w:rsid w:val="00F8254A"/>
    <w:rsid w:val="00F83CC3"/>
    <w:rsid w:val="00F86D65"/>
    <w:rsid w:val="00F91525"/>
    <w:rsid w:val="00F93AD9"/>
    <w:rsid w:val="00F95057"/>
    <w:rsid w:val="00F96CED"/>
    <w:rsid w:val="00FA3C1A"/>
    <w:rsid w:val="00FA5846"/>
    <w:rsid w:val="00FA75F1"/>
    <w:rsid w:val="00FB11CA"/>
    <w:rsid w:val="00FC02E6"/>
    <w:rsid w:val="00FD3661"/>
    <w:rsid w:val="00FD56F3"/>
    <w:rsid w:val="00FE0DB3"/>
    <w:rsid w:val="00FE5044"/>
    <w:rsid w:val="00FF2305"/>
    <w:rsid w:val="00FF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 w:type="character" w:styleId="Hyperlink">
    <w:name w:val="Hyperlink"/>
    <w:basedOn w:val="DefaultParagraphFont"/>
    <w:uiPriority w:val="99"/>
    <w:unhideWhenUsed/>
    <w:rsid w:val="0047372D"/>
    <w:rPr>
      <w:color w:val="0000FF" w:themeColor="hyperlink"/>
      <w:u w:val="single"/>
    </w:rPr>
  </w:style>
  <w:style w:type="character" w:styleId="UnresolvedMention">
    <w:name w:val="Unresolved Mention"/>
    <w:basedOn w:val="DefaultParagraphFont"/>
    <w:uiPriority w:val="99"/>
    <w:semiHidden/>
    <w:unhideWhenUsed/>
    <w:rsid w:val="00473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71770">
      <w:bodyDiv w:val="1"/>
      <w:marLeft w:val="0"/>
      <w:marRight w:val="0"/>
      <w:marTop w:val="0"/>
      <w:marBottom w:val="0"/>
      <w:divBdr>
        <w:top w:val="none" w:sz="0" w:space="0" w:color="auto"/>
        <w:left w:val="none" w:sz="0" w:space="0" w:color="auto"/>
        <w:bottom w:val="none" w:sz="0" w:space="0" w:color="auto"/>
        <w:right w:val="none" w:sz="0" w:space="0" w:color="auto"/>
      </w:divBdr>
    </w:div>
    <w:div w:id="932976419">
      <w:bodyDiv w:val="1"/>
      <w:marLeft w:val="0"/>
      <w:marRight w:val="0"/>
      <w:marTop w:val="0"/>
      <w:marBottom w:val="0"/>
      <w:divBdr>
        <w:top w:val="none" w:sz="0" w:space="0" w:color="auto"/>
        <w:left w:val="none" w:sz="0" w:space="0" w:color="auto"/>
        <w:bottom w:val="none" w:sz="0" w:space="0" w:color="auto"/>
        <w:right w:val="none" w:sz="0" w:space="0" w:color="auto"/>
      </w:divBdr>
    </w:div>
    <w:div w:id="1094321222">
      <w:bodyDiv w:val="1"/>
      <w:marLeft w:val="0"/>
      <w:marRight w:val="0"/>
      <w:marTop w:val="0"/>
      <w:marBottom w:val="0"/>
      <w:divBdr>
        <w:top w:val="none" w:sz="0" w:space="0" w:color="auto"/>
        <w:left w:val="none" w:sz="0" w:space="0" w:color="auto"/>
        <w:bottom w:val="none" w:sz="0" w:space="0" w:color="auto"/>
        <w:right w:val="none" w:sz="0" w:space="0" w:color="auto"/>
      </w:divBdr>
    </w:div>
    <w:div w:id="1262027363">
      <w:bodyDiv w:val="1"/>
      <w:marLeft w:val="0"/>
      <w:marRight w:val="0"/>
      <w:marTop w:val="0"/>
      <w:marBottom w:val="0"/>
      <w:divBdr>
        <w:top w:val="none" w:sz="0" w:space="0" w:color="auto"/>
        <w:left w:val="none" w:sz="0" w:space="0" w:color="auto"/>
        <w:bottom w:val="none" w:sz="0" w:space="0" w:color="auto"/>
        <w:right w:val="none" w:sz="0" w:space="0" w:color="auto"/>
      </w:divBdr>
    </w:div>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 w:id="1914120164">
      <w:bodyDiv w:val="1"/>
      <w:marLeft w:val="0"/>
      <w:marRight w:val="0"/>
      <w:marTop w:val="0"/>
      <w:marBottom w:val="0"/>
      <w:divBdr>
        <w:top w:val="none" w:sz="0" w:space="0" w:color="auto"/>
        <w:left w:val="none" w:sz="0" w:space="0" w:color="auto"/>
        <w:bottom w:val="none" w:sz="0" w:space="0" w:color="auto"/>
        <w:right w:val="none" w:sz="0" w:space="0" w:color="auto"/>
      </w:divBdr>
    </w:div>
    <w:div w:id="21189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rderstsi.org.uk/employa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orderstsi.org.uk/wp-content/uploads/2025/01/employability-mapping-and-gapping-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918336F481049B9DDBFFA7CC154C9" ma:contentTypeVersion="15" ma:contentTypeDescription="Create a new document." ma:contentTypeScope="" ma:versionID="2b3bf15a301cf8defa75b4810f9ddef5">
  <xsd:schema xmlns:xsd="http://www.w3.org/2001/XMLSchema" xmlns:xs="http://www.w3.org/2001/XMLSchema" xmlns:p="http://schemas.microsoft.com/office/2006/metadata/properties" xmlns:ns3="d03edd30-e700-48eb-890a-8b75a5981594" xmlns:ns4="bacbd457-eeec-420a-9c29-e6ebf769a381" targetNamespace="http://schemas.microsoft.com/office/2006/metadata/properties" ma:root="true" ma:fieldsID="c9e766ac11825160563db5caa68c6948" ns3:_="" ns4:_="">
    <xsd:import namespace="d03edd30-e700-48eb-890a-8b75a5981594"/>
    <xsd:import namespace="bacbd457-eeec-420a-9c29-e6ebf769a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edd30-e700-48eb-890a-8b75a598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bd457-eeec-420a-9c29-e6ebf769a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3edd30-e700-48eb-890a-8b75a5981594" xsi:nil="true"/>
  </documentManagement>
</p:properties>
</file>

<file path=customXml/itemProps1.xml><?xml version="1.0" encoding="utf-8"?>
<ds:datastoreItem xmlns:ds="http://schemas.openxmlformats.org/officeDocument/2006/customXml" ds:itemID="{363F6F0E-ADD0-475F-A803-3FE0185A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edd30-e700-48eb-890a-8b75a5981594"/>
    <ds:schemaRef ds:uri="bacbd457-eeec-420a-9c29-e6ebf769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C4682-A746-401D-8F4A-970EA2CD0872}">
  <ds:schemaRefs>
    <ds:schemaRef ds:uri="http://schemas.microsoft.com/sharepoint/v3/contenttype/forms"/>
  </ds:schemaRefs>
</ds:datastoreItem>
</file>

<file path=customXml/itemProps3.xml><?xml version="1.0" encoding="utf-8"?>
<ds:datastoreItem xmlns:ds="http://schemas.openxmlformats.org/officeDocument/2006/customXml" ds:itemID="{2DBA8970-099E-4934-A2A9-F7DA25F75164}">
  <ds:schemaRefs>
    <ds:schemaRef ds:uri="http://schemas.microsoft.com/office/2006/metadata/properties"/>
    <ds:schemaRef ds:uri="http://schemas.microsoft.com/office/infopath/2007/PartnerControls"/>
    <ds:schemaRef ds:uri="d03edd30-e700-48eb-890a-8b75a5981594"/>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1015</Words>
  <Characters>5617</Characters>
  <Application>Microsoft Office Word</Application>
  <DocSecurity>0</DocSecurity>
  <Lines>151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Swan</dc:creator>
  <cp:lastModifiedBy>Juliana Amaral</cp:lastModifiedBy>
  <cp:revision>64</cp:revision>
  <cp:lastPrinted>2024-09-12T15:09:00Z</cp:lastPrinted>
  <dcterms:created xsi:type="dcterms:W3CDTF">2025-01-30T09:10:00Z</dcterms:created>
  <dcterms:modified xsi:type="dcterms:W3CDTF">2025-02-08T14:54:00Z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y fmtid="{D5CDD505-2E9C-101B-9397-08002B2CF9AE}" pid="3" name="ContentTypeId">
    <vt:lpwstr>0x01010081F918336F481049B9DDBFFA7CC154C9</vt:lpwstr>
  </property>
</Properties>
</file>