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02B0CE1F" w:rsidR="000F4886" w:rsidRDefault="00CE1A37" w:rsidP="004E64A0">
            <w:pPr>
              <w:rPr>
                <w:sz w:val="24"/>
                <w:szCs w:val="24"/>
              </w:rPr>
            </w:pPr>
            <w:r>
              <w:rPr>
                <w:sz w:val="24"/>
                <w:szCs w:val="24"/>
              </w:rPr>
              <w:t>Community Planning Strategic Board</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0AAF3558" w:rsidR="0021632A" w:rsidRDefault="002523B0" w:rsidP="004E64A0">
            <w:pPr>
              <w:rPr>
                <w:sz w:val="24"/>
                <w:szCs w:val="24"/>
              </w:rPr>
            </w:pPr>
            <w:r>
              <w:rPr>
                <w:sz w:val="24"/>
                <w:szCs w:val="24"/>
              </w:rPr>
              <w:t>0</w:t>
            </w:r>
            <w:r w:rsidR="003B2FD7">
              <w:rPr>
                <w:sz w:val="24"/>
                <w:szCs w:val="24"/>
              </w:rPr>
              <w:t>4</w:t>
            </w:r>
            <w:r>
              <w:rPr>
                <w:sz w:val="24"/>
                <w:szCs w:val="24"/>
              </w:rPr>
              <w:t>/</w:t>
            </w:r>
            <w:r w:rsidR="003B2FD7">
              <w:rPr>
                <w:sz w:val="24"/>
                <w:szCs w:val="24"/>
              </w:rPr>
              <w:t>11</w:t>
            </w:r>
            <w:r>
              <w:rPr>
                <w:sz w:val="24"/>
                <w:szCs w:val="24"/>
              </w:rPr>
              <w:t>/2024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01FFF607" w14:textId="77777777" w:rsidR="002523B0" w:rsidRDefault="002523B0" w:rsidP="007776AF">
            <w:pPr>
              <w:rPr>
                <w:b/>
                <w:bCs/>
                <w:sz w:val="24"/>
                <w:szCs w:val="24"/>
              </w:rPr>
            </w:pPr>
          </w:p>
          <w:p w14:paraId="65F336FC" w14:textId="77777777" w:rsidR="00133418" w:rsidRPr="00133418" w:rsidRDefault="00133418" w:rsidP="00133418">
            <w:pPr>
              <w:pStyle w:val="ListParagraph"/>
              <w:numPr>
                <w:ilvl w:val="0"/>
                <w:numId w:val="8"/>
              </w:numPr>
              <w:rPr>
                <w:sz w:val="24"/>
                <w:szCs w:val="24"/>
              </w:rPr>
            </w:pPr>
            <w:r w:rsidRPr="00133418">
              <w:rPr>
                <w:sz w:val="24"/>
                <w:szCs w:val="24"/>
              </w:rPr>
              <w:t xml:space="preserve">Feedback from CPP Delivery Board and Education Sub-Committee </w:t>
            </w:r>
          </w:p>
          <w:p w14:paraId="450FE9D0" w14:textId="4D197D92" w:rsidR="00133418" w:rsidRPr="00133418" w:rsidRDefault="00133418" w:rsidP="00133418">
            <w:pPr>
              <w:pStyle w:val="ListParagraph"/>
              <w:numPr>
                <w:ilvl w:val="0"/>
                <w:numId w:val="8"/>
              </w:numPr>
              <w:rPr>
                <w:sz w:val="24"/>
                <w:szCs w:val="24"/>
              </w:rPr>
            </w:pPr>
            <w:r w:rsidRPr="00133418">
              <w:rPr>
                <w:sz w:val="24"/>
                <w:szCs w:val="24"/>
              </w:rPr>
              <w:t xml:space="preserve">Scottish Borders </w:t>
            </w:r>
            <w:proofErr w:type="spellStart"/>
            <w:r w:rsidRPr="00133418">
              <w:rPr>
                <w:sz w:val="24"/>
                <w:szCs w:val="24"/>
              </w:rPr>
              <w:t>Anti Poverty</w:t>
            </w:r>
            <w:proofErr w:type="spellEnd"/>
            <w:r w:rsidRPr="00133418">
              <w:rPr>
                <w:sz w:val="24"/>
                <w:szCs w:val="24"/>
              </w:rPr>
              <w:t xml:space="preserve"> Strategy 24/29 </w:t>
            </w:r>
          </w:p>
          <w:p w14:paraId="5484211E" w14:textId="2F6B9AB4" w:rsidR="00133418" w:rsidRPr="00133418" w:rsidRDefault="00133418" w:rsidP="00133418">
            <w:pPr>
              <w:pStyle w:val="ListParagraph"/>
              <w:numPr>
                <w:ilvl w:val="0"/>
                <w:numId w:val="8"/>
              </w:numPr>
              <w:rPr>
                <w:sz w:val="24"/>
                <w:szCs w:val="24"/>
              </w:rPr>
            </w:pPr>
            <w:r w:rsidRPr="00133418">
              <w:rPr>
                <w:sz w:val="24"/>
                <w:szCs w:val="24"/>
              </w:rPr>
              <w:t>Review of Action Tracker and Target setting</w:t>
            </w:r>
          </w:p>
          <w:p w14:paraId="097EB266" w14:textId="6F980D72" w:rsidR="00133418" w:rsidRPr="00133418" w:rsidRDefault="00133418" w:rsidP="00133418">
            <w:pPr>
              <w:pStyle w:val="ListParagraph"/>
              <w:numPr>
                <w:ilvl w:val="0"/>
                <w:numId w:val="8"/>
              </w:numPr>
              <w:rPr>
                <w:sz w:val="24"/>
                <w:szCs w:val="24"/>
              </w:rPr>
            </w:pPr>
            <w:r w:rsidRPr="00133418">
              <w:rPr>
                <w:sz w:val="24"/>
                <w:szCs w:val="24"/>
              </w:rPr>
              <w:t>Quarterly Reporting - Sharon</w:t>
            </w:r>
          </w:p>
          <w:p w14:paraId="66ABCBAE" w14:textId="2EFC1360" w:rsidR="00133418" w:rsidRPr="00133418" w:rsidRDefault="00133418" w:rsidP="00133418">
            <w:pPr>
              <w:pStyle w:val="ListParagraph"/>
              <w:numPr>
                <w:ilvl w:val="0"/>
                <w:numId w:val="8"/>
              </w:numPr>
              <w:rPr>
                <w:sz w:val="24"/>
                <w:szCs w:val="24"/>
              </w:rPr>
            </w:pPr>
            <w:r w:rsidRPr="00133418">
              <w:rPr>
                <w:sz w:val="24"/>
                <w:szCs w:val="24"/>
              </w:rPr>
              <w:t>Talk Money Week – Nichola Sewell</w:t>
            </w:r>
          </w:p>
          <w:p w14:paraId="4D8CC966" w14:textId="438D4C65" w:rsidR="002D344E" w:rsidRPr="006B5F82" w:rsidRDefault="002D344E" w:rsidP="002D344E">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2880927B" w14:textId="77777777" w:rsidR="00205C61" w:rsidRDefault="00205C61" w:rsidP="00032463">
            <w:pPr>
              <w:rPr>
                <w:sz w:val="24"/>
                <w:szCs w:val="24"/>
              </w:rPr>
            </w:pPr>
          </w:p>
          <w:p w14:paraId="10712D9E" w14:textId="23225586" w:rsidR="00D14B19" w:rsidRDefault="003B2FD7" w:rsidP="00032463">
            <w:pPr>
              <w:rPr>
                <w:sz w:val="24"/>
                <w:szCs w:val="24"/>
              </w:rPr>
            </w:pPr>
            <w:r>
              <w:rPr>
                <w:sz w:val="24"/>
                <w:szCs w:val="24"/>
              </w:rPr>
              <w:t xml:space="preserve">CLD </w:t>
            </w:r>
            <w:r w:rsidR="00DA6356">
              <w:rPr>
                <w:sz w:val="24"/>
                <w:szCs w:val="24"/>
              </w:rPr>
              <w:t xml:space="preserve">draft plan has been presented and endorsed by CPP Programme Board. Papers will be sent to CPP Strategic partnership meeting in November. </w:t>
            </w:r>
            <w:r w:rsidR="00C4253A">
              <w:rPr>
                <w:sz w:val="24"/>
                <w:szCs w:val="24"/>
              </w:rPr>
              <w:t xml:space="preserve">Jenni emphasised the importance of a website to keep information on track and consolidate in one </w:t>
            </w:r>
            <w:r w:rsidR="00853F27">
              <w:rPr>
                <w:sz w:val="24"/>
                <w:szCs w:val="24"/>
              </w:rPr>
              <w:t xml:space="preserve">point all the </w:t>
            </w:r>
            <w:r w:rsidR="000F46B8">
              <w:rPr>
                <w:sz w:val="24"/>
                <w:szCs w:val="24"/>
              </w:rPr>
              <w:t>resources</w:t>
            </w:r>
            <w:r w:rsidR="00853F27">
              <w:rPr>
                <w:sz w:val="24"/>
                <w:szCs w:val="24"/>
              </w:rPr>
              <w:t xml:space="preserve"> and info available. </w:t>
            </w:r>
          </w:p>
          <w:bookmarkStart w:id="0" w:name="_MON_1792238652"/>
          <w:bookmarkEnd w:id="0"/>
          <w:p w14:paraId="5860D889" w14:textId="7119BEEB" w:rsidR="00AB1203" w:rsidRDefault="009C588F" w:rsidP="00032463">
            <w:pPr>
              <w:rPr>
                <w:sz w:val="24"/>
                <w:szCs w:val="24"/>
              </w:rPr>
            </w:pPr>
            <w:r>
              <w:rPr>
                <w:sz w:val="24"/>
                <w:szCs w:val="24"/>
              </w:rPr>
              <w:object w:dxaOrig="1534" w:dyaOrig="991" w14:anchorId="03BE2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5pt;height:49.5pt" o:ole="">
                  <v:imagedata r:id="rId10" o:title=""/>
                </v:shape>
                <o:OLEObject Type="Embed" ProgID="Word.Document.12" ShapeID="_x0000_i1042" DrawAspect="Icon" ObjectID="_1792240004" r:id="rId11">
                  <o:FieldCodes>\s</o:FieldCodes>
                </o:OLEObject>
              </w:object>
            </w:r>
          </w:p>
          <w:p w14:paraId="76895722" w14:textId="77777777" w:rsidR="00BF1DBE" w:rsidRDefault="00BF1DBE" w:rsidP="00032463">
            <w:pPr>
              <w:rPr>
                <w:sz w:val="24"/>
                <w:szCs w:val="24"/>
              </w:rPr>
            </w:pPr>
          </w:p>
          <w:p w14:paraId="7522E387" w14:textId="7F506323" w:rsidR="00E75B12" w:rsidRDefault="00E75B12" w:rsidP="00032463">
            <w:pPr>
              <w:rPr>
                <w:sz w:val="24"/>
                <w:szCs w:val="24"/>
              </w:rPr>
            </w:pPr>
            <w:r w:rsidRPr="00E75B12">
              <w:rPr>
                <w:sz w:val="24"/>
                <w:szCs w:val="24"/>
              </w:rPr>
              <w:drawing>
                <wp:inline distT="0" distB="0" distL="0" distR="0" wp14:anchorId="49F83AB6" wp14:editId="56CF0262">
                  <wp:extent cx="6405009" cy="3562350"/>
                  <wp:effectExtent l="0" t="0" r="0" b="0"/>
                  <wp:docPr id="1824654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54291" name=""/>
                          <pic:cNvPicPr/>
                        </pic:nvPicPr>
                        <pic:blipFill>
                          <a:blip r:embed="rId12"/>
                          <a:stretch>
                            <a:fillRect/>
                          </a:stretch>
                        </pic:blipFill>
                        <pic:spPr>
                          <a:xfrm>
                            <a:off x="0" y="0"/>
                            <a:ext cx="6409124" cy="3564639"/>
                          </a:xfrm>
                          <a:prstGeom prst="rect">
                            <a:avLst/>
                          </a:prstGeom>
                        </pic:spPr>
                      </pic:pic>
                    </a:graphicData>
                  </a:graphic>
                </wp:inline>
              </w:drawing>
            </w:r>
          </w:p>
          <w:p w14:paraId="0842D786" w14:textId="2AF724B6" w:rsidR="00E75B12" w:rsidRDefault="002569E8" w:rsidP="00032463">
            <w:pPr>
              <w:rPr>
                <w:sz w:val="24"/>
                <w:szCs w:val="24"/>
              </w:rPr>
            </w:pPr>
            <w:r w:rsidRPr="002569E8">
              <w:rPr>
                <w:sz w:val="24"/>
                <w:szCs w:val="24"/>
              </w:rPr>
              <w:lastRenderedPageBreak/>
              <w:drawing>
                <wp:inline distT="0" distB="0" distL="0" distR="0" wp14:anchorId="66482904" wp14:editId="2A14F23C">
                  <wp:extent cx="6429375" cy="3776167"/>
                  <wp:effectExtent l="0" t="0" r="0" b="0"/>
                  <wp:docPr id="2014265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65215" name=""/>
                          <pic:cNvPicPr/>
                        </pic:nvPicPr>
                        <pic:blipFill>
                          <a:blip r:embed="rId13"/>
                          <a:stretch>
                            <a:fillRect/>
                          </a:stretch>
                        </pic:blipFill>
                        <pic:spPr>
                          <a:xfrm>
                            <a:off x="0" y="0"/>
                            <a:ext cx="6433159" cy="3778389"/>
                          </a:xfrm>
                          <a:prstGeom prst="rect">
                            <a:avLst/>
                          </a:prstGeom>
                        </pic:spPr>
                      </pic:pic>
                    </a:graphicData>
                  </a:graphic>
                </wp:inline>
              </w:drawing>
            </w:r>
          </w:p>
          <w:p w14:paraId="3E14C7A8" w14:textId="60363E9C" w:rsidR="002569E8" w:rsidRDefault="00BF1DBE" w:rsidP="00032463">
            <w:pPr>
              <w:rPr>
                <w:sz w:val="24"/>
                <w:szCs w:val="24"/>
              </w:rPr>
            </w:pPr>
            <w:r w:rsidRPr="00BF1DBE">
              <w:rPr>
                <w:sz w:val="24"/>
                <w:szCs w:val="24"/>
              </w:rPr>
              <w:drawing>
                <wp:inline distT="0" distB="0" distL="0" distR="0" wp14:anchorId="1C0CC54F" wp14:editId="5A3B96B4">
                  <wp:extent cx="6405037" cy="2600325"/>
                  <wp:effectExtent l="0" t="0" r="0" b="0"/>
                  <wp:docPr id="1498762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62312" name=""/>
                          <pic:cNvPicPr/>
                        </pic:nvPicPr>
                        <pic:blipFill>
                          <a:blip r:embed="rId14"/>
                          <a:stretch>
                            <a:fillRect/>
                          </a:stretch>
                        </pic:blipFill>
                        <pic:spPr>
                          <a:xfrm>
                            <a:off x="0" y="0"/>
                            <a:ext cx="6410734" cy="2602638"/>
                          </a:xfrm>
                          <a:prstGeom prst="rect">
                            <a:avLst/>
                          </a:prstGeom>
                        </pic:spPr>
                      </pic:pic>
                    </a:graphicData>
                  </a:graphic>
                </wp:inline>
              </w:drawing>
            </w:r>
          </w:p>
          <w:p w14:paraId="45B72C2F" w14:textId="77777777" w:rsidR="00853F27" w:rsidRDefault="00853F27" w:rsidP="00032463">
            <w:pPr>
              <w:rPr>
                <w:sz w:val="24"/>
                <w:szCs w:val="24"/>
              </w:rPr>
            </w:pPr>
          </w:p>
          <w:p w14:paraId="2F647BA4" w14:textId="72BE2ECB" w:rsidR="00853F27" w:rsidRPr="00BF1DBE" w:rsidRDefault="00BF1DBE" w:rsidP="00BF1DBE">
            <w:pPr>
              <w:pStyle w:val="ListParagraph"/>
              <w:ind w:left="22"/>
              <w:rPr>
                <w:sz w:val="24"/>
                <w:szCs w:val="24"/>
              </w:rPr>
            </w:pPr>
            <w:r w:rsidRPr="00BF1DBE">
              <w:rPr>
                <w:sz w:val="24"/>
                <w:szCs w:val="24"/>
              </w:rPr>
              <w:t>Anti-poverty</w:t>
            </w:r>
            <w:r w:rsidR="00853F27" w:rsidRPr="00BF1DBE">
              <w:rPr>
                <w:sz w:val="24"/>
                <w:szCs w:val="24"/>
              </w:rPr>
              <w:t xml:space="preserve"> </w:t>
            </w:r>
            <w:r w:rsidR="000F46B8" w:rsidRPr="00BF1DBE">
              <w:rPr>
                <w:sz w:val="24"/>
                <w:szCs w:val="24"/>
              </w:rPr>
              <w:t xml:space="preserve">strategy – Elected members’ meeting on 24/10 highlighted the amount of work happening across the partnership to tackle poverty across the Scottish Borders. The plan is to agree on strong actions to ensure the delivery of the strategy. </w:t>
            </w:r>
          </w:p>
          <w:p w14:paraId="2FE53E49" w14:textId="09100496" w:rsidR="00D14B19" w:rsidRDefault="00F372BA" w:rsidP="00032463">
            <w:pPr>
              <w:rPr>
                <w:sz w:val="24"/>
                <w:szCs w:val="24"/>
              </w:rPr>
            </w:pPr>
            <w:r>
              <w:rPr>
                <w:sz w:val="24"/>
                <w:szCs w:val="24"/>
              </w:rPr>
              <w:t>Teviot &amp; Liddesdale area partnership is making the strategy the main point of discussion at the meeting</w:t>
            </w:r>
            <w:r w:rsidR="00DE75BF">
              <w:rPr>
                <w:sz w:val="24"/>
                <w:szCs w:val="24"/>
              </w:rPr>
              <w:t xml:space="preserve">, which links with the development plan for </w:t>
            </w:r>
            <w:proofErr w:type="spellStart"/>
            <w:r w:rsidR="00536AF9">
              <w:rPr>
                <w:sz w:val="24"/>
                <w:szCs w:val="24"/>
              </w:rPr>
              <w:t>B</w:t>
            </w:r>
            <w:r w:rsidR="00DE75BF">
              <w:rPr>
                <w:sz w:val="24"/>
                <w:szCs w:val="24"/>
              </w:rPr>
              <w:t>urnfoot</w:t>
            </w:r>
            <w:proofErr w:type="spellEnd"/>
            <w:r w:rsidR="00DE75BF">
              <w:rPr>
                <w:sz w:val="24"/>
                <w:szCs w:val="24"/>
              </w:rPr>
              <w:t xml:space="preserve">. </w:t>
            </w:r>
          </w:p>
          <w:p w14:paraId="5D224A18" w14:textId="04746CD2" w:rsidR="00DE75BF" w:rsidRDefault="00643889" w:rsidP="00032463">
            <w:pPr>
              <w:rPr>
                <w:sz w:val="24"/>
                <w:szCs w:val="24"/>
              </w:rPr>
            </w:pPr>
            <w:r>
              <w:rPr>
                <w:sz w:val="24"/>
                <w:szCs w:val="24"/>
              </w:rPr>
              <w:object w:dxaOrig="1534" w:dyaOrig="991" w14:anchorId="7E971102">
                <v:shape id="_x0000_i1029" type="#_x0000_t75" style="width:76.5pt;height:49.5pt" o:ole="">
                  <v:imagedata r:id="rId15" o:title=""/>
                </v:shape>
                <o:OLEObject Type="Embed" ProgID="Acrobat.Document.DC" ShapeID="_x0000_i1029" DrawAspect="Icon" ObjectID="_1792240005" r:id="rId16"/>
              </w:object>
            </w:r>
          </w:p>
          <w:p w14:paraId="0A75A284" w14:textId="77777777" w:rsidR="00DE75BF" w:rsidRDefault="00DE75BF" w:rsidP="00032463">
            <w:pPr>
              <w:rPr>
                <w:sz w:val="24"/>
                <w:szCs w:val="24"/>
              </w:rPr>
            </w:pPr>
          </w:p>
          <w:p w14:paraId="12F5E202" w14:textId="1C1581F3" w:rsidR="00123678" w:rsidRDefault="002B7906" w:rsidP="00032463">
            <w:pPr>
              <w:rPr>
                <w:sz w:val="24"/>
                <w:szCs w:val="24"/>
              </w:rPr>
            </w:pPr>
            <w:r>
              <w:rPr>
                <w:sz w:val="24"/>
                <w:szCs w:val="24"/>
              </w:rPr>
              <w:t xml:space="preserve">The partners reviewed </w:t>
            </w:r>
            <w:r w:rsidR="00617954">
              <w:rPr>
                <w:sz w:val="24"/>
                <w:szCs w:val="24"/>
              </w:rPr>
              <w:t xml:space="preserve">in detail </w:t>
            </w:r>
            <w:r>
              <w:rPr>
                <w:sz w:val="24"/>
                <w:szCs w:val="24"/>
              </w:rPr>
              <w:t>the draft actions</w:t>
            </w:r>
            <w:r w:rsidR="00107E5F">
              <w:rPr>
                <w:sz w:val="24"/>
                <w:szCs w:val="24"/>
              </w:rPr>
              <w:t xml:space="preserve"> of the plan</w:t>
            </w:r>
            <w:r w:rsidR="00617954">
              <w:rPr>
                <w:sz w:val="24"/>
                <w:szCs w:val="24"/>
              </w:rPr>
              <w:t>, looking at the identified priorities and leads of each priority as well as actions</w:t>
            </w:r>
            <w:r w:rsidR="00123678">
              <w:rPr>
                <w:sz w:val="24"/>
                <w:szCs w:val="24"/>
              </w:rPr>
              <w:t>.</w:t>
            </w:r>
            <w:r w:rsidR="001E34E5">
              <w:rPr>
                <w:sz w:val="24"/>
                <w:szCs w:val="24"/>
              </w:rPr>
              <w:t xml:space="preserve"> Agreed </w:t>
            </w:r>
            <w:r w:rsidR="00E55A49">
              <w:rPr>
                <w:sz w:val="24"/>
                <w:szCs w:val="24"/>
              </w:rPr>
              <w:t>tasks</w:t>
            </w:r>
            <w:r w:rsidR="001E34E5">
              <w:rPr>
                <w:sz w:val="24"/>
                <w:szCs w:val="24"/>
              </w:rPr>
              <w:t xml:space="preserve"> were reviewe</w:t>
            </w:r>
            <w:r w:rsidR="00A1432B">
              <w:rPr>
                <w:sz w:val="24"/>
                <w:szCs w:val="24"/>
              </w:rPr>
              <w:t xml:space="preserve">d. </w:t>
            </w:r>
          </w:p>
          <w:p w14:paraId="16F10B80" w14:textId="77777777" w:rsidR="00A1432B" w:rsidRDefault="00A1432B" w:rsidP="00032463">
            <w:pPr>
              <w:rPr>
                <w:sz w:val="24"/>
                <w:szCs w:val="24"/>
              </w:rPr>
            </w:pPr>
          </w:p>
          <w:p w14:paraId="54FEB158" w14:textId="44642385" w:rsidR="00CA0D31" w:rsidRDefault="00CA0D31" w:rsidP="00032463">
            <w:pPr>
              <w:rPr>
                <w:sz w:val="24"/>
                <w:szCs w:val="24"/>
              </w:rPr>
            </w:pPr>
            <w:r>
              <w:rPr>
                <w:sz w:val="24"/>
                <w:szCs w:val="24"/>
              </w:rPr>
              <w:t xml:space="preserve">Reporting documentation </w:t>
            </w:r>
            <w:r w:rsidR="008636F6">
              <w:rPr>
                <w:sz w:val="24"/>
                <w:szCs w:val="24"/>
              </w:rPr>
              <w:t xml:space="preserve">was </w:t>
            </w:r>
            <w:proofErr w:type="gramStart"/>
            <w:r w:rsidR="008636F6">
              <w:rPr>
                <w:sz w:val="24"/>
                <w:szCs w:val="24"/>
              </w:rPr>
              <w:t>covered</w:t>
            </w:r>
            <w:proofErr w:type="gramEnd"/>
            <w:r w:rsidR="008636F6">
              <w:rPr>
                <w:sz w:val="24"/>
                <w:szCs w:val="24"/>
              </w:rPr>
              <w:t xml:space="preserve"> </w:t>
            </w:r>
            <w:r w:rsidR="00E55A49">
              <w:rPr>
                <w:sz w:val="24"/>
                <w:szCs w:val="24"/>
              </w:rPr>
              <w:t xml:space="preserve">and a template was shared among partners. </w:t>
            </w:r>
            <w:r w:rsidR="00F50F0E">
              <w:rPr>
                <w:sz w:val="24"/>
                <w:szCs w:val="24"/>
              </w:rPr>
              <w:t xml:space="preserve">Juliana and Gillian to meet and discuss digitalisation to ensure </w:t>
            </w:r>
            <w:r w:rsidR="00712B17">
              <w:rPr>
                <w:sz w:val="24"/>
                <w:szCs w:val="24"/>
              </w:rPr>
              <w:t xml:space="preserve">reporting is easier across the membership. </w:t>
            </w:r>
          </w:p>
          <w:p w14:paraId="4D979A0B" w14:textId="77777777" w:rsidR="00644331" w:rsidRDefault="00644331" w:rsidP="00032463">
            <w:pPr>
              <w:rPr>
                <w:sz w:val="24"/>
                <w:szCs w:val="24"/>
              </w:rPr>
            </w:pPr>
          </w:p>
          <w:p w14:paraId="56696060" w14:textId="6225B503" w:rsidR="00644331" w:rsidRDefault="00644331" w:rsidP="00032463">
            <w:pPr>
              <w:rPr>
                <w:sz w:val="24"/>
                <w:szCs w:val="24"/>
              </w:rPr>
            </w:pPr>
            <w:r>
              <w:rPr>
                <w:sz w:val="24"/>
                <w:szCs w:val="24"/>
              </w:rPr>
              <w:t xml:space="preserve">Nichola Sewell (NHS Borders) </w:t>
            </w:r>
            <w:r w:rsidR="009171A2">
              <w:rPr>
                <w:sz w:val="24"/>
                <w:szCs w:val="24"/>
              </w:rPr>
              <w:t>–</w:t>
            </w:r>
            <w:r>
              <w:rPr>
                <w:sz w:val="24"/>
                <w:szCs w:val="24"/>
              </w:rPr>
              <w:t xml:space="preserve"> </w:t>
            </w:r>
            <w:r w:rsidR="009171A2">
              <w:rPr>
                <w:sz w:val="24"/>
                <w:szCs w:val="24"/>
              </w:rPr>
              <w:t>provided an update Health Matters App and its alignment with t</w:t>
            </w:r>
            <w:r w:rsidR="00FE2217">
              <w:rPr>
                <w:sz w:val="24"/>
                <w:szCs w:val="24"/>
              </w:rPr>
              <w:t>he</w:t>
            </w:r>
            <w:r w:rsidR="009171A2">
              <w:rPr>
                <w:sz w:val="24"/>
                <w:szCs w:val="24"/>
              </w:rPr>
              <w:t xml:space="preserve"> poverty strateg</w:t>
            </w:r>
            <w:r w:rsidR="00490B87">
              <w:rPr>
                <w:sz w:val="24"/>
                <w:szCs w:val="24"/>
              </w:rPr>
              <w:t xml:space="preserve">y. </w:t>
            </w:r>
          </w:p>
          <w:p w14:paraId="10FA06D0" w14:textId="77777777" w:rsidR="00490B87" w:rsidRDefault="00490B87" w:rsidP="00032463">
            <w:pPr>
              <w:rPr>
                <w:sz w:val="24"/>
                <w:szCs w:val="24"/>
              </w:rPr>
            </w:pPr>
          </w:p>
          <w:p w14:paraId="626A8394" w14:textId="644C1409" w:rsidR="00490B87" w:rsidRDefault="00490B87" w:rsidP="00032463">
            <w:pPr>
              <w:rPr>
                <w:sz w:val="24"/>
                <w:szCs w:val="24"/>
              </w:rPr>
            </w:pPr>
            <w:r>
              <w:rPr>
                <w:sz w:val="24"/>
                <w:szCs w:val="24"/>
              </w:rPr>
              <w:t xml:space="preserve">December meeting to be a facilitation from Education </w:t>
            </w:r>
            <w:r w:rsidR="00FE2217">
              <w:rPr>
                <w:sz w:val="24"/>
                <w:szCs w:val="24"/>
              </w:rPr>
              <w:t>Scotland</w:t>
            </w:r>
            <w:r>
              <w:rPr>
                <w:sz w:val="24"/>
                <w:szCs w:val="24"/>
              </w:rPr>
              <w:t xml:space="preserve"> around monitoring and evaluation. </w:t>
            </w:r>
          </w:p>
          <w:p w14:paraId="67DA0A7E" w14:textId="43509B89" w:rsidR="00B302B4" w:rsidRPr="00607814" w:rsidRDefault="00B302B4" w:rsidP="00607814">
            <w:pPr>
              <w:rPr>
                <w:sz w:val="24"/>
                <w:szCs w:val="24"/>
              </w:rPr>
            </w:pPr>
          </w:p>
        </w:tc>
      </w:tr>
      <w:tr w:rsidR="007776AF" w14:paraId="4CE3EA4C" w14:textId="77777777" w:rsidTr="00101E03">
        <w:tc>
          <w:tcPr>
            <w:tcW w:w="10456" w:type="dxa"/>
            <w:gridSpan w:val="2"/>
          </w:tcPr>
          <w:p w14:paraId="2853FB6E" w14:textId="6176B755" w:rsidR="007776AF" w:rsidRDefault="007776AF" w:rsidP="007776AF">
            <w:pPr>
              <w:rPr>
                <w:b/>
                <w:bCs/>
                <w:sz w:val="24"/>
                <w:szCs w:val="24"/>
              </w:rPr>
            </w:pPr>
            <w:r w:rsidRPr="00BF5EA5">
              <w:rPr>
                <w:b/>
                <w:bCs/>
                <w:sz w:val="24"/>
                <w:szCs w:val="24"/>
              </w:rPr>
              <w:lastRenderedPageBreak/>
              <w:t>Comments</w:t>
            </w:r>
            <w:r w:rsidR="00254330" w:rsidRPr="00BF5EA5">
              <w:rPr>
                <w:b/>
                <w:bCs/>
                <w:sz w:val="24"/>
                <w:szCs w:val="24"/>
              </w:rPr>
              <w:t>:</w:t>
            </w:r>
          </w:p>
          <w:p w14:paraId="55B352E6" w14:textId="1351CA4F" w:rsidR="00C6374B" w:rsidRPr="00C31A1B" w:rsidRDefault="00126DE6" w:rsidP="007776AF">
            <w:pPr>
              <w:rPr>
                <w:sz w:val="24"/>
                <w:szCs w:val="24"/>
              </w:rPr>
            </w:pPr>
            <w:r w:rsidRPr="00C31A1B">
              <w:rPr>
                <w:sz w:val="24"/>
                <w:szCs w:val="24"/>
              </w:rPr>
              <w:t xml:space="preserve">The new CLD plan will be presented at the CPP Strategic Board meeting in November. Partners are moving on with actions </w:t>
            </w:r>
            <w:r w:rsidR="00C31A1B" w:rsidRPr="00C31A1B">
              <w:rPr>
                <w:sz w:val="24"/>
                <w:szCs w:val="24"/>
              </w:rPr>
              <w:t xml:space="preserve">with </w:t>
            </w:r>
            <w:r w:rsidR="00C31A1B">
              <w:rPr>
                <w:sz w:val="24"/>
                <w:szCs w:val="24"/>
              </w:rPr>
              <w:t>the </w:t>
            </w:r>
            <w:r w:rsidR="00C31A1B" w:rsidRPr="00C31A1B">
              <w:rPr>
                <w:sz w:val="24"/>
                <w:szCs w:val="24"/>
              </w:rPr>
              <w:t xml:space="preserve">first reporting planned for December </w:t>
            </w:r>
          </w:p>
          <w:p w14:paraId="5DE247A8" w14:textId="6EE76E54" w:rsidR="007E721D" w:rsidRDefault="007E721D" w:rsidP="001E35F5">
            <w:pPr>
              <w:rPr>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59A5F5D2" w14:textId="43188411" w:rsidR="00A858E0" w:rsidRDefault="00BF1DBE" w:rsidP="00A858E0">
            <w:pPr>
              <w:rPr>
                <w:sz w:val="24"/>
                <w:szCs w:val="24"/>
              </w:rPr>
            </w:pPr>
            <w:r>
              <w:rPr>
                <w:sz w:val="24"/>
                <w:szCs w:val="24"/>
              </w:rPr>
              <w:t>Juliana and Gillian to discuss reporting and data gathering</w:t>
            </w:r>
          </w:p>
          <w:p w14:paraId="51303807" w14:textId="0206E2BD" w:rsidR="00BF1DBE" w:rsidRDefault="00BF1DBE"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C056" w14:textId="77777777" w:rsidR="00540524" w:rsidRDefault="00540524" w:rsidP="00101E03">
      <w:pPr>
        <w:spacing w:after="0" w:line="240" w:lineRule="auto"/>
      </w:pPr>
      <w:r>
        <w:separator/>
      </w:r>
    </w:p>
  </w:endnote>
  <w:endnote w:type="continuationSeparator" w:id="0">
    <w:p w14:paraId="0532F7CA" w14:textId="77777777" w:rsidR="00540524" w:rsidRDefault="00540524"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F528" w14:textId="77777777" w:rsidR="00540524" w:rsidRDefault="00540524" w:rsidP="00101E03">
      <w:pPr>
        <w:spacing w:after="0" w:line="240" w:lineRule="auto"/>
      </w:pPr>
      <w:r>
        <w:separator/>
      </w:r>
    </w:p>
  </w:footnote>
  <w:footnote w:type="continuationSeparator" w:id="0">
    <w:p w14:paraId="3C09C74E" w14:textId="77777777" w:rsidR="00540524" w:rsidRDefault="00540524"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927C4"/>
    <w:multiLevelType w:val="hybridMultilevel"/>
    <w:tmpl w:val="6CD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10D1B"/>
    <w:multiLevelType w:val="hybridMultilevel"/>
    <w:tmpl w:val="EF22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5"/>
  </w:num>
  <w:num w:numId="2" w16cid:durableId="1165894496">
    <w:abstractNumId w:val="0"/>
  </w:num>
  <w:num w:numId="3" w16cid:durableId="1401095871">
    <w:abstractNumId w:val="8"/>
  </w:num>
  <w:num w:numId="4" w16cid:durableId="752355187">
    <w:abstractNumId w:val="7"/>
  </w:num>
  <w:num w:numId="5" w16cid:durableId="1123766211">
    <w:abstractNumId w:val="3"/>
  </w:num>
  <w:num w:numId="6" w16cid:durableId="510140438">
    <w:abstractNumId w:val="1"/>
  </w:num>
  <w:num w:numId="7" w16cid:durableId="552690913">
    <w:abstractNumId w:val="6"/>
  </w:num>
  <w:num w:numId="8" w16cid:durableId="2000183209">
    <w:abstractNumId w:val="2"/>
  </w:num>
  <w:num w:numId="9" w16cid:durableId="212869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4CE8"/>
    <w:rsid w:val="00004F7A"/>
    <w:rsid w:val="00016BA2"/>
    <w:rsid w:val="00032463"/>
    <w:rsid w:val="00065BCE"/>
    <w:rsid w:val="0007543E"/>
    <w:rsid w:val="00076D93"/>
    <w:rsid w:val="000914AD"/>
    <w:rsid w:val="000A092F"/>
    <w:rsid w:val="000A32D2"/>
    <w:rsid w:val="000B484E"/>
    <w:rsid w:val="000E4192"/>
    <w:rsid w:val="000F46B8"/>
    <w:rsid w:val="000F4886"/>
    <w:rsid w:val="00101E03"/>
    <w:rsid w:val="00107969"/>
    <w:rsid w:val="00107E5F"/>
    <w:rsid w:val="00121D76"/>
    <w:rsid w:val="00123678"/>
    <w:rsid w:val="00126BBE"/>
    <w:rsid w:val="00126DE6"/>
    <w:rsid w:val="0012701C"/>
    <w:rsid w:val="001271EA"/>
    <w:rsid w:val="00130058"/>
    <w:rsid w:val="00133418"/>
    <w:rsid w:val="00160BE5"/>
    <w:rsid w:val="001811F3"/>
    <w:rsid w:val="001832A0"/>
    <w:rsid w:val="0018409B"/>
    <w:rsid w:val="001904D7"/>
    <w:rsid w:val="001943CF"/>
    <w:rsid w:val="00194F70"/>
    <w:rsid w:val="001A7B8E"/>
    <w:rsid w:val="001B0C81"/>
    <w:rsid w:val="001B3925"/>
    <w:rsid w:val="001E0E3E"/>
    <w:rsid w:val="001E34E5"/>
    <w:rsid w:val="001E35F5"/>
    <w:rsid w:val="001F7379"/>
    <w:rsid w:val="00203D1D"/>
    <w:rsid w:val="00205C61"/>
    <w:rsid w:val="00211438"/>
    <w:rsid w:val="0021632A"/>
    <w:rsid w:val="00225D5D"/>
    <w:rsid w:val="002364BE"/>
    <w:rsid w:val="002476F5"/>
    <w:rsid w:val="002523B0"/>
    <w:rsid w:val="00254330"/>
    <w:rsid w:val="002569E8"/>
    <w:rsid w:val="00263CBB"/>
    <w:rsid w:val="00270A9A"/>
    <w:rsid w:val="00271236"/>
    <w:rsid w:val="00274FB8"/>
    <w:rsid w:val="002A02A8"/>
    <w:rsid w:val="002B7906"/>
    <w:rsid w:val="002C57A1"/>
    <w:rsid w:val="002C73C4"/>
    <w:rsid w:val="002D343F"/>
    <w:rsid w:val="002D344E"/>
    <w:rsid w:val="002D4F87"/>
    <w:rsid w:val="00311596"/>
    <w:rsid w:val="00311C26"/>
    <w:rsid w:val="003140FC"/>
    <w:rsid w:val="0032097A"/>
    <w:rsid w:val="003322E5"/>
    <w:rsid w:val="00347BE5"/>
    <w:rsid w:val="00347D85"/>
    <w:rsid w:val="0035148A"/>
    <w:rsid w:val="00354705"/>
    <w:rsid w:val="00355EDA"/>
    <w:rsid w:val="0036792E"/>
    <w:rsid w:val="00374B60"/>
    <w:rsid w:val="003757C3"/>
    <w:rsid w:val="003823EC"/>
    <w:rsid w:val="00386FA3"/>
    <w:rsid w:val="00394E7C"/>
    <w:rsid w:val="00397D87"/>
    <w:rsid w:val="003A1F34"/>
    <w:rsid w:val="003B2FD7"/>
    <w:rsid w:val="003C01E8"/>
    <w:rsid w:val="003D48D0"/>
    <w:rsid w:val="003E5D54"/>
    <w:rsid w:val="003F3472"/>
    <w:rsid w:val="003F48CA"/>
    <w:rsid w:val="00417B1E"/>
    <w:rsid w:val="00477B64"/>
    <w:rsid w:val="00490B87"/>
    <w:rsid w:val="004B73F6"/>
    <w:rsid w:val="004C41E5"/>
    <w:rsid w:val="004C454D"/>
    <w:rsid w:val="004E64A0"/>
    <w:rsid w:val="004E7E32"/>
    <w:rsid w:val="004F4994"/>
    <w:rsid w:val="00526189"/>
    <w:rsid w:val="00536AF9"/>
    <w:rsid w:val="00537140"/>
    <w:rsid w:val="00540524"/>
    <w:rsid w:val="00541CF2"/>
    <w:rsid w:val="0058586A"/>
    <w:rsid w:val="005929D2"/>
    <w:rsid w:val="00596212"/>
    <w:rsid w:val="005A669A"/>
    <w:rsid w:val="005A6E92"/>
    <w:rsid w:val="005F68F9"/>
    <w:rsid w:val="005F6E61"/>
    <w:rsid w:val="00607814"/>
    <w:rsid w:val="00617081"/>
    <w:rsid w:val="00617954"/>
    <w:rsid w:val="00623BF0"/>
    <w:rsid w:val="00625043"/>
    <w:rsid w:val="006340AC"/>
    <w:rsid w:val="00643889"/>
    <w:rsid w:val="00644331"/>
    <w:rsid w:val="00644B5A"/>
    <w:rsid w:val="00645696"/>
    <w:rsid w:val="006520BF"/>
    <w:rsid w:val="006520C6"/>
    <w:rsid w:val="00682208"/>
    <w:rsid w:val="00691559"/>
    <w:rsid w:val="00694C5B"/>
    <w:rsid w:val="00695935"/>
    <w:rsid w:val="006A6F76"/>
    <w:rsid w:val="006B5F82"/>
    <w:rsid w:val="006D1ABE"/>
    <w:rsid w:val="006F3D98"/>
    <w:rsid w:val="00706E51"/>
    <w:rsid w:val="007079C0"/>
    <w:rsid w:val="00712B17"/>
    <w:rsid w:val="00765438"/>
    <w:rsid w:val="00771AB0"/>
    <w:rsid w:val="007771FE"/>
    <w:rsid w:val="007776AF"/>
    <w:rsid w:val="00792A16"/>
    <w:rsid w:val="00792A4E"/>
    <w:rsid w:val="00795662"/>
    <w:rsid w:val="007A2700"/>
    <w:rsid w:val="007C4A9D"/>
    <w:rsid w:val="007E3C92"/>
    <w:rsid w:val="007E721D"/>
    <w:rsid w:val="00800A81"/>
    <w:rsid w:val="00802576"/>
    <w:rsid w:val="0081545B"/>
    <w:rsid w:val="00827388"/>
    <w:rsid w:val="00836B59"/>
    <w:rsid w:val="008440D6"/>
    <w:rsid w:val="00850BE1"/>
    <w:rsid w:val="00853F27"/>
    <w:rsid w:val="00856414"/>
    <w:rsid w:val="008631EF"/>
    <w:rsid w:val="008636F6"/>
    <w:rsid w:val="00890085"/>
    <w:rsid w:val="0089247C"/>
    <w:rsid w:val="008A064F"/>
    <w:rsid w:val="008B3122"/>
    <w:rsid w:val="008D0E24"/>
    <w:rsid w:val="008D1102"/>
    <w:rsid w:val="008E10FD"/>
    <w:rsid w:val="008E6FED"/>
    <w:rsid w:val="008F2109"/>
    <w:rsid w:val="009013E7"/>
    <w:rsid w:val="009171A2"/>
    <w:rsid w:val="00954466"/>
    <w:rsid w:val="00970DF3"/>
    <w:rsid w:val="00971A69"/>
    <w:rsid w:val="009959C1"/>
    <w:rsid w:val="009A25B5"/>
    <w:rsid w:val="009B5C54"/>
    <w:rsid w:val="009B7732"/>
    <w:rsid w:val="009C3423"/>
    <w:rsid w:val="009C588F"/>
    <w:rsid w:val="009C7E62"/>
    <w:rsid w:val="009D159A"/>
    <w:rsid w:val="009F3E9C"/>
    <w:rsid w:val="009F4E2D"/>
    <w:rsid w:val="009F6AD7"/>
    <w:rsid w:val="00A00776"/>
    <w:rsid w:val="00A1432B"/>
    <w:rsid w:val="00A205C3"/>
    <w:rsid w:val="00A314C6"/>
    <w:rsid w:val="00A5084A"/>
    <w:rsid w:val="00A67CCE"/>
    <w:rsid w:val="00A70724"/>
    <w:rsid w:val="00A8004D"/>
    <w:rsid w:val="00A842A6"/>
    <w:rsid w:val="00A858E0"/>
    <w:rsid w:val="00A953DE"/>
    <w:rsid w:val="00AB1203"/>
    <w:rsid w:val="00AB5430"/>
    <w:rsid w:val="00AC5C76"/>
    <w:rsid w:val="00AC6A56"/>
    <w:rsid w:val="00AE1FE2"/>
    <w:rsid w:val="00AE350F"/>
    <w:rsid w:val="00AE4C01"/>
    <w:rsid w:val="00AE549B"/>
    <w:rsid w:val="00B0358F"/>
    <w:rsid w:val="00B302B4"/>
    <w:rsid w:val="00B30E91"/>
    <w:rsid w:val="00B45760"/>
    <w:rsid w:val="00B75387"/>
    <w:rsid w:val="00B76AF7"/>
    <w:rsid w:val="00B81A3E"/>
    <w:rsid w:val="00B919C5"/>
    <w:rsid w:val="00BA0632"/>
    <w:rsid w:val="00BB110F"/>
    <w:rsid w:val="00BD2FD6"/>
    <w:rsid w:val="00BE0867"/>
    <w:rsid w:val="00BE14DE"/>
    <w:rsid w:val="00BE32BA"/>
    <w:rsid w:val="00BF1DBE"/>
    <w:rsid w:val="00BF5EA5"/>
    <w:rsid w:val="00C0726A"/>
    <w:rsid w:val="00C23C20"/>
    <w:rsid w:val="00C31A1B"/>
    <w:rsid w:val="00C4028D"/>
    <w:rsid w:val="00C4253A"/>
    <w:rsid w:val="00C6374B"/>
    <w:rsid w:val="00C66556"/>
    <w:rsid w:val="00C72F04"/>
    <w:rsid w:val="00C751F0"/>
    <w:rsid w:val="00C76C6F"/>
    <w:rsid w:val="00C76F31"/>
    <w:rsid w:val="00C87B98"/>
    <w:rsid w:val="00C964E6"/>
    <w:rsid w:val="00C96F01"/>
    <w:rsid w:val="00CA0D31"/>
    <w:rsid w:val="00CA3B90"/>
    <w:rsid w:val="00CB4E70"/>
    <w:rsid w:val="00CB5DA4"/>
    <w:rsid w:val="00CE1A37"/>
    <w:rsid w:val="00D12A14"/>
    <w:rsid w:val="00D14B19"/>
    <w:rsid w:val="00D47151"/>
    <w:rsid w:val="00D5008C"/>
    <w:rsid w:val="00D70607"/>
    <w:rsid w:val="00D80DE5"/>
    <w:rsid w:val="00DA41B3"/>
    <w:rsid w:val="00DA5007"/>
    <w:rsid w:val="00DA6356"/>
    <w:rsid w:val="00DB7295"/>
    <w:rsid w:val="00DD6E66"/>
    <w:rsid w:val="00DE35CB"/>
    <w:rsid w:val="00DE75BF"/>
    <w:rsid w:val="00DF5989"/>
    <w:rsid w:val="00E02B63"/>
    <w:rsid w:val="00E054FA"/>
    <w:rsid w:val="00E062D8"/>
    <w:rsid w:val="00E0792E"/>
    <w:rsid w:val="00E1243F"/>
    <w:rsid w:val="00E158A8"/>
    <w:rsid w:val="00E23497"/>
    <w:rsid w:val="00E52DDF"/>
    <w:rsid w:val="00E55A49"/>
    <w:rsid w:val="00E66017"/>
    <w:rsid w:val="00E75B12"/>
    <w:rsid w:val="00E85CE0"/>
    <w:rsid w:val="00EA1781"/>
    <w:rsid w:val="00EA5E8B"/>
    <w:rsid w:val="00EC43F2"/>
    <w:rsid w:val="00ED47B0"/>
    <w:rsid w:val="00F02A2E"/>
    <w:rsid w:val="00F108FA"/>
    <w:rsid w:val="00F12AB7"/>
    <w:rsid w:val="00F2379C"/>
    <w:rsid w:val="00F27F28"/>
    <w:rsid w:val="00F367D6"/>
    <w:rsid w:val="00F372BA"/>
    <w:rsid w:val="00F42937"/>
    <w:rsid w:val="00F50F0E"/>
    <w:rsid w:val="00F7532A"/>
    <w:rsid w:val="00F7594F"/>
    <w:rsid w:val="00F75FC5"/>
    <w:rsid w:val="00F771A6"/>
    <w:rsid w:val="00F8254A"/>
    <w:rsid w:val="00F83CC3"/>
    <w:rsid w:val="00F95057"/>
    <w:rsid w:val="00FA5846"/>
    <w:rsid w:val="00FC02E6"/>
    <w:rsid w:val="00FE0DB3"/>
    <w:rsid w:val="00FE2217"/>
    <w:rsid w:val="00FE4E2B"/>
    <w:rsid w:val="00FF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customXml/itemProps2.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C4682-A746-401D-8F4A-970EA2CD0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301</Words>
  <Characters>1778</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36</cp:revision>
  <dcterms:created xsi:type="dcterms:W3CDTF">2024-11-04T14:07:00Z</dcterms:created>
  <dcterms:modified xsi:type="dcterms:W3CDTF">2024-11-04T15:39:00Z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