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378"/>
        <w:gridCol w:w="5078"/>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62CC2434" w:rsidR="000F4886" w:rsidRDefault="00B279F3" w:rsidP="004E64A0">
            <w:pPr>
              <w:rPr>
                <w:sz w:val="24"/>
                <w:szCs w:val="24"/>
              </w:rPr>
            </w:pPr>
            <w:r>
              <w:rPr>
                <w:sz w:val="24"/>
                <w:szCs w:val="24"/>
              </w:rPr>
              <w:t>Wellbeing Programme Board</w:t>
            </w:r>
          </w:p>
          <w:p w14:paraId="01F08329" w14:textId="63414DF0" w:rsidR="00795662" w:rsidRDefault="00795662" w:rsidP="004E64A0">
            <w:pPr>
              <w:rPr>
                <w:sz w:val="24"/>
                <w:szCs w:val="24"/>
              </w:rPr>
            </w:pPr>
          </w:p>
        </w:tc>
      </w:tr>
      <w:tr w:rsidR="004E64A0" w14:paraId="64D6352B" w14:textId="77777777" w:rsidTr="00D503BA">
        <w:tc>
          <w:tcPr>
            <w:tcW w:w="5305"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43C01E37" w:rsidR="0021632A" w:rsidRDefault="00B279F3" w:rsidP="004E64A0">
            <w:pPr>
              <w:rPr>
                <w:sz w:val="24"/>
                <w:szCs w:val="24"/>
              </w:rPr>
            </w:pPr>
            <w:r>
              <w:rPr>
                <w:sz w:val="24"/>
                <w:szCs w:val="24"/>
              </w:rPr>
              <w:t>01</w:t>
            </w:r>
            <w:r w:rsidR="002523B0">
              <w:rPr>
                <w:sz w:val="24"/>
                <w:szCs w:val="24"/>
              </w:rPr>
              <w:t>/</w:t>
            </w:r>
            <w:r>
              <w:rPr>
                <w:sz w:val="24"/>
                <w:szCs w:val="24"/>
              </w:rPr>
              <w:t>10</w:t>
            </w:r>
            <w:r w:rsidR="002523B0">
              <w:rPr>
                <w:sz w:val="24"/>
                <w:szCs w:val="24"/>
              </w:rPr>
              <w:t>/2024</w:t>
            </w:r>
          </w:p>
        </w:tc>
        <w:tc>
          <w:tcPr>
            <w:tcW w:w="5151"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5791CC9B" w14:textId="77777777" w:rsidR="00BA7EBE" w:rsidRDefault="00BA7EBE" w:rsidP="007776AF">
            <w:pPr>
              <w:rPr>
                <w:b/>
                <w:bCs/>
                <w:sz w:val="24"/>
                <w:szCs w:val="24"/>
              </w:rPr>
            </w:pPr>
          </w:p>
          <w:p w14:paraId="2EBA52B6" w14:textId="77777777" w:rsidR="00982563" w:rsidRDefault="0012087E" w:rsidP="00816597">
            <w:pPr>
              <w:pStyle w:val="ListParagraph"/>
              <w:numPr>
                <w:ilvl w:val="0"/>
                <w:numId w:val="10"/>
              </w:numPr>
              <w:rPr>
                <w:sz w:val="24"/>
                <w:szCs w:val="24"/>
              </w:rPr>
            </w:pPr>
            <w:r w:rsidRPr="0012087E">
              <w:rPr>
                <w:sz w:val="24"/>
                <w:szCs w:val="24"/>
              </w:rPr>
              <w:t>Wellbeing Pathways Workshop Update</w:t>
            </w:r>
          </w:p>
          <w:p w14:paraId="697EA697" w14:textId="6B5A1D00" w:rsidR="0012087E" w:rsidRPr="0012087E" w:rsidRDefault="0012087E" w:rsidP="00816597">
            <w:pPr>
              <w:pStyle w:val="ListParagraph"/>
              <w:numPr>
                <w:ilvl w:val="0"/>
                <w:numId w:val="10"/>
              </w:numPr>
              <w:rPr>
                <w:sz w:val="24"/>
                <w:szCs w:val="24"/>
              </w:rPr>
            </w:pPr>
            <w:r w:rsidRPr="0012087E">
              <w:rPr>
                <w:sz w:val="24"/>
                <w:szCs w:val="24"/>
              </w:rPr>
              <w:t>Warm and Well Update</w:t>
            </w:r>
          </w:p>
          <w:p w14:paraId="3AC9D98E" w14:textId="6ABF6260" w:rsidR="0012087E" w:rsidRPr="0012087E" w:rsidRDefault="0012087E" w:rsidP="0012087E">
            <w:pPr>
              <w:pStyle w:val="ListParagraph"/>
              <w:numPr>
                <w:ilvl w:val="0"/>
                <w:numId w:val="10"/>
              </w:numPr>
              <w:rPr>
                <w:sz w:val="24"/>
                <w:szCs w:val="24"/>
              </w:rPr>
            </w:pPr>
            <w:r w:rsidRPr="0012087E">
              <w:rPr>
                <w:sz w:val="24"/>
                <w:szCs w:val="24"/>
              </w:rPr>
              <w:t>Collaboration for Health Equity in Scotland (CHES)</w:t>
            </w:r>
          </w:p>
          <w:p w14:paraId="6CABE93C" w14:textId="77777777" w:rsidR="0012087E" w:rsidRPr="0012087E" w:rsidRDefault="0012087E" w:rsidP="0012087E">
            <w:pPr>
              <w:pStyle w:val="ListParagraph"/>
              <w:numPr>
                <w:ilvl w:val="0"/>
                <w:numId w:val="10"/>
              </w:numPr>
              <w:rPr>
                <w:sz w:val="24"/>
                <w:szCs w:val="24"/>
              </w:rPr>
            </w:pPr>
            <w:r w:rsidRPr="0012087E">
              <w:rPr>
                <w:sz w:val="24"/>
                <w:szCs w:val="24"/>
              </w:rPr>
              <w:t>Any Other Business</w:t>
            </w:r>
          </w:p>
          <w:p w14:paraId="4D8CC966" w14:textId="45160A8F" w:rsidR="00AF483B" w:rsidRPr="006B5F82" w:rsidRDefault="00AF483B" w:rsidP="00B14F67">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49017B73" w14:textId="77777777" w:rsidR="005137DD" w:rsidRPr="00461CC7" w:rsidRDefault="000F7FDB" w:rsidP="00395931">
            <w:pPr>
              <w:rPr>
                <w:b/>
                <w:bCs/>
                <w:sz w:val="24"/>
                <w:szCs w:val="24"/>
              </w:rPr>
            </w:pPr>
            <w:r w:rsidRPr="00461CC7">
              <w:rPr>
                <w:b/>
                <w:bCs/>
                <w:sz w:val="24"/>
                <w:szCs w:val="24"/>
              </w:rPr>
              <w:t xml:space="preserve">Wellbeing Pathways Workshop Update: </w:t>
            </w:r>
          </w:p>
          <w:p w14:paraId="294DDD70" w14:textId="77777777" w:rsidR="0002708C" w:rsidRDefault="0002708C" w:rsidP="00395931">
            <w:pPr>
              <w:rPr>
                <w:sz w:val="24"/>
                <w:szCs w:val="24"/>
              </w:rPr>
            </w:pPr>
            <w:r w:rsidRPr="0002708C">
              <w:rPr>
                <w:noProof/>
                <w:sz w:val="24"/>
                <w:szCs w:val="24"/>
              </w:rPr>
              <w:drawing>
                <wp:inline distT="0" distB="0" distL="0" distR="0" wp14:anchorId="23CC18FA" wp14:editId="28489E99">
                  <wp:extent cx="6514633" cy="2773045"/>
                  <wp:effectExtent l="0" t="0" r="635" b="8255"/>
                  <wp:docPr id="1335297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7932" name=""/>
                          <pic:cNvPicPr/>
                        </pic:nvPicPr>
                        <pic:blipFill>
                          <a:blip r:embed="rId10"/>
                          <a:stretch>
                            <a:fillRect/>
                          </a:stretch>
                        </pic:blipFill>
                        <pic:spPr>
                          <a:xfrm>
                            <a:off x="0" y="0"/>
                            <a:ext cx="6520954" cy="2775736"/>
                          </a:xfrm>
                          <a:prstGeom prst="rect">
                            <a:avLst/>
                          </a:prstGeom>
                        </pic:spPr>
                      </pic:pic>
                    </a:graphicData>
                  </a:graphic>
                </wp:inline>
              </w:drawing>
            </w:r>
          </w:p>
          <w:p w14:paraId="249BF57D" w14:textId="77777777" w:rsidR="0002708C" w:rsidRDefault="0002708C" w:rsidP="00395931">
            <w:pPr>
              <w:rPr>
                <w:sz w:val="24"/>
                <w:szCs w:val="24"/>
              </w:rPr>
            </w:pPr>
          </w:p>
          <w:p w14:paraId="77BB515B" w14:textId="0F7A6599" w:rsidR="0002708C" w:rsidRDefault="004E27DE" w:rsidP="00395931">
            <w:pPr>
              <w:rPr>
                <w:sz w:val="24"/>
                <w:szCs w:val="24"/>
              </w:rPr>
            </w:pPr>
            <w:r w:rsidRPr="006C3D5B">
              <w:rPr>
                <w:b/>
                <w:bCs/>
                <w:sz w:val="24"/>
                <w:szCs w:val="24"/>
              </w:rPr>
              <w:t>Main barriers</w:t>
            </w:r>
            <w:r>
              <w:rPr>
                <w:sz w:val="24"/>
                <w:szCs w:val="24"/>
              </w:rPr>
              <w:t>: lack of knowledge of what’s happening and who is doing what</w:t>
            </w:r>
            <w:r w:rsidR="00851AEA">
              <w:rPr>
                <w:sz w:val="24"/>
                <w:szCs w:val="24"/>
              </w:rPr>
              <w:t>.</w:t>
            </w:r>
            <w:r w:rsidR="00106811">
              <w:rPr>
                <w:sz w:val="24"/>
                <w:szCs w:val="24"/>
              </w:rPr>
              <w:t xml:space="preserve"> Different views of opinions and understanding of communities, culture shift – services led</w:t>
            </w:r>
            <w:r w:rsidR="00987831">
              <w:rPr>
                <w:sz w:val="24"/>
                <w:szCs w:val="24"/>
              </w:rPr>
              <w:t xml:space="preserve">, silo working. </w:t>
            </w:r>
          </w:p>
          <w:p w14:paraId="0BF2134A" w14:textId="23F8E1BE" w:rsidR="004E27DE" w:rsidRDefault="004E27DE" w:rsidP="00395931">
            <w:pPr>
              <w:rPr>
                <w:sz w:val="24"/>
                <w:szCs w:val="24"/>
              </w:rPr>
            </w:pPr>
            <w:r w:rsidRPr="006C3D5B">
              <w:rPr>
                <w:b/>
                <w:bCs/>
                <w:sz w:val="24"/>
                <w:szCs w:val="24"/>
              </w:rPr>
              <w:t>Gaps:</w:t>
            </w:r>
            <w:r>
              <w:rPr>
                <w:sz w:val="24"/>
                <w:szCs w:val="24"/>
              </w:rPr>
              <w:t xml:space="preserve"> accessibility, some services are very small which causes problems in service outreach and provision, GPs </w:t>
            </w:r>
            <w:r w:rsidR="00851AEA">
              <w:rPr>
                <w:sz w:val="24"/>
                <w:szCs w:val="24"/>
              </w:rPr>
              <w:t>need</w:t>
            </w:r>
            <w:r>
              <w:rPr>
                <w:sz w:val="24"/>
                <w:szCs w:val="24"/>
              </w:rPr>
              <w:t xml:space="preserve"> to be linked to </w:t>
            </w:r>
            <w:r w:rsidR="00106811">
              <w:rPr>
                <w:sz w:val="24"/>
                <w:szCs w:val="24"/>
              </w:rPr>
              <w:t xml:space="preserve">what’s happening. </w:t>
            </w:r>
            <w:r w:rsidR="00851AEA">
              <w:rPr>
                <w:sz w:val="24"/>
                <w:szCs w:val="24"/>
              </w:rPr>
              <w:t>Identify enablers of positive pathways.</w:t>
            </w:r>
          </w:p>
          <w:p w14:paraId="229EB7F2" w14:textId="77777777" w:rsidR="00106811" w:rsidRDefault="00106811" w:rsidP="00395931">
            <w:pPr>
              <w:rPr>
                <w:sz w:val="24"/>
                <w:szCs w:val="24"/>
              </w:rPr>
            </w:pPr>
            <w:r w:rsidRPr="006C3D5B">
              <w:rPr>
                <w:b/>
                <w:bCs/>
                <w:sz w:val="24"/>
                <w:szCs w:val="24"/>
              </w:rPr>
              <w:t>Opportunities:</w:t>
            </w:r>
            <w:r>
              <w:rPr>
                <w:sz w:val="24"/>
                <w:szCs w:val="24"/>
              </w:rPr>
              <w:t xml:space="preserve"> </w:t>
            </w:r>
            <w:r w:rsidR="00B9007C">
              <w:rPr>
                <w:sz w:val="24"/>
                <w:szCs w:val="24"/>
              </w:rPr>
              <w:t xml:space="preserve">collaboration, accessible information, </w:t>
            </w:r>
            <w:r w:rsidR="00717823">
              <w:rPr>
                <w:sz w:val="24"/>
                <w:szCs w:val="24"/>
              </w:rPr>
              <w:t xml:space="preserve">no wrong door approach. </w:t>
            </w:r>
          </w:p>
          <w:p w14:paraId="29B4C50C" w14:textId="77777777" w:rsidR="00987831" w:rsidRDefault="00987831" w:rsidP="00395931">
            <w:pPr>
              <w:rPr>
                <w:sz w:val="24"/>
                <w:szCs w:val="24"/>
              </w:rPr>
            </w:pPr>
          </w:p>
          <w:p w14:paraId="497C0771" w14:textId="10D5D53F" w:rsidR="00987831" w:rsidRDefault="0086477A" w:rsidP="00395931">
            <w:pPr>
              <w:rPr>
                <w:sz w:val="24"/>
                <w:szCs w:val="24"/>
              </w:rPr>
            </w:pPr>
            <w:r>
              <w:rPr>
                <w:sz w:val="24"/>
                <w:szCs w:val="24"/>
              </w:rPr>
              <w:t xml:space="preserve">Wide discussion around </w:t>
            </w:r>
            <w:r w:rsidR="005554D6">
              <w:rPr>
                <w:sz w:val="24"/>
                <w:szCs w:val="24"/>
              </w:rPr>
              <w:t xml:space="preserve">advancing the social prescribing agenda in the Borders either targeting areas of deprivation for </w:t>
            </w:r>
            <w:r w:rsidR="00876324">
              <w:rPr>
                <w:sz w:val="24"/>
                <w:szCs w:val="24"/>
              </w:rPr>
              <w:t xml:space="preserve">pilot projects or </w:t>
            </w:r>
            <w:r w:rsidR="00712230">
              <w:rPr>
                <w:sz w:val="24"/>
                <w:szCs w:val="24"/>
              </w:rPr>
              <w:t xml:space="preserve">looking at </w:t>
            </w:r>
            <w:r w:rsidR="00E1122A">
              <w:rPr>
                <w:sz w:val="24"/>
                <w:szCs w:val="24"/>
              </w:rPr>
              <w:t xml:space="preserve">locality events to gather information </w:t>
            </w:r>
            <w:r w:rsidR="005D7B5A">
              <w:rPr>
                <w:sz w:val="24"/>
                <w:szCs w:val="24"/>
              </w:rPr>
              <w:t>about</w:t>
            </w:r>
            <w:r w:rsidR="00E1122A">
              <w:rPr>
                <w:sz w:val="24"/>
                <w:szCs w:val="24"/>
              </w:rPr>
              <w:t xml:space="preserve"> </w:t>
            </w:r>
            <w:r w:rsidR="00FF3544">
              <w:rPr>
                <w:sz w:val="24"/>
                <w:szCs w:val="24"/>
              </w:rPr>
              <w:t xml:space="preserve">what can be done to enable people to look after their </w:t>
            </w:r>
            <w:r w:rsidR="004875E3">
              <w:rPr>
                <w:sz w:val="24"/>
                <w:szCs w:val="24"/>
              </w:rPr>
              <w:t>well-being</w:t>
            </w:r>
            <w:r w:rsidR="00FF3544">
              <w:rPr>
                <w:sz w:val="24"/>
                <w:szCs w:val="24"/>
              </w:rPr>
              <w:t xml:space="preserve">. </w:t>
            </w:r>
          </w:p>
          <w:p w14:paraId="7C52DD07" w14:textId="77777777" w:rsidR="00FF3544" w:rsidRDefault="00FF3544" w:rsidP="00395931">
            <w:pPr>
              <w:rPr>
                <w:sz w:val="24"/>
                <w:szCs w:val="24"/>
              </w:rPr>
            </w:pPr>
          </w:p>
          <w:p w14:paraId="33F93E7A" w14:textId="74540AF1" w:rsidR="00FF3544" w:rsidRDefault="001632D1" w:rsidP="00395931">
            <w:pPr>
              <w:rPr>
                <w:sz w:val="24"/>
                <w:szCs w:val="24"/>
              </w:rPr>
            </w:pPr>
            <w:r w:rsidRPr="00461CC7">
              <w:rPr>
                <w:b/>
                <w:bCs/>
                <w:sz w:val="24"/>
                <w:szCs w:val="24"/>
              </w:rPr>
              <w:t xml:space="preserve">Warm and </w:t>
            </w:r>
            <w:proofErr w:type="gramStart"/>
            <w:r w:rsidRPr="00461CC7">
              <w:rPr>
                <w:b/>
                <w:bCs/>
                <w:sz w:val="24"/>
                <w:szCs w:val="24"/>
              </w:rPr>
              <w:t>Well</w:t>
            </w:r>
            <w:proofErr w:type="gramEnd"/>
            <w:r>
              <w:rPr>
                <w:sz w:val="24"/>
                <w:szCs w:val="24"/>
              </w:rPr>
              <w:t xml:space="preserve"> </w:t>
            </w:r>
            <w:r w:rsidR="004875E3">
              <w:rPr>
                <w:sz w:val="24"/>
                <w:szCs w:val="24"/>
              </w:rPr>
              <w:t>–</w:t>
            </w:r>
            <w:r>
              <w:rPr>
                <w:sz w:val="24"/>
                <w:szCs w:val="24"/>
              </w:rPr>
              <w:t xml:space="preserve"> </w:t>
            </w:r>
            <w:r w:rsidR="004875E3">
              <w:rPr>
                <w:sz w:val="24"/>
                <w:szCs w:val="24"/>
              </w:rPr>
              <w:t xml:space="preserve">funding was put in place for Citizens’ Avice in the Borders to put together a winter fuel fund to support people in crisis. </w:t>
            </w:r>
            <w:r w:rsidR="00A448A7">
              <w:rPr>
                <w:sz w:val="24"/>
                <w:szCs w:val="24"/>
              </w:rPr>
              <w:t xml:space="preserve">This fund is still </w:t>
            </w:r>
            <w:r w:rsidR="00CE6B4E">
              <w:rPr>
                <w:sz w:val="24"/>
                <w:szCs w:val="24"/>
              </w:rPr>
              <w:t xml:space="preserve">in place but </w:t>
            </w:r>
            <w:r w:rsidR="008C52B1">
              <w:rPr>
                <w:sz w:val="24"/>
                <w:szCs w:val="24"/>
              </w:rPr>
              <w:t>predicted</w:t>
            </w:r>
            <w:r w:rsidR="00B73BDE">
              <w:rPr>
                <w:sz w:val="24"/>
                <w:szCs w:val="24"/>
              </w:rPr>
              <w:t xml:space="preserve"> to run out in December 2024. Registered Social Landlords have also been doing similar work with </w:t>
            </w:r>
            <w:r w:rsidR="008C52B1">
              <w:rPr>
                <w:sz w:val="24"/>
                <w:szCs w:val="24"/>
              </w:rPr>
              <w:t>tenants</w:t>
            </w:r>
            <w:r w:rsidR="00B73BDE">
              <w:rPr>
                <w:sz w:val="24"/>
                <w:szCs w:val="24"/>
              </w:rPr>
              <w:t xml:space="preserve"> </w:t>
            </w:r>
            <w:r w:rsidR="008C52B1">
              <w:rPr>
                <w:sz w:val="24"/>
                <w:szCs w:val="24"/>
              </w:rPr>
              <w:t xml:space="preserve">including a warmth advisor. </w:t>
            </w:r>
          </w:p>
          <w:p w14:paraId="7B4B154E" w14:textId="41DC99DA" w:rsidR="008C52B1" w:rsidRDefault="008C52B1" w:rsidP="00395931">
            <w:pPr>
              <w:rPr>
                <w:sz w:val="24"/>
                <w:szCs w:val="24"/>
              </w:rPr>
            </w:pPr>
            <w:r>
              <w:rPr>
                <w:sz w:val="24"/>
                <w:szCs w:val="24"/>
              </w:rPr>
              <w:lastRenderedPageBreak/>
              <w:t xml:space="preserve">SBC – financial inclusion team also </w:t>
            </w:r>
            <w:r w:rsidR="002D15B0">
              <w:rPr>
                <w:sz w:val="24"/>
                <w:szCs w:val="24"/>
              </w:rPr>
              <w:t>supports</w:t>
            </w:r>
            <w:r>
              <w:rPr>
                <w:sz w:val="24"/>
                <w:szCs w:val="24"/>
              </w:rPr>
              <w:t xml:space="preserve"> people with crisis payments</w:t>
            </w:r>
            <w:r w:rsidR="00795306">
              <w:rPr>
                <w:sz w:val="24"/>
                <w:szCs w:val="24"/>
              </w:rPr>
              <w:t xml:space="preserve"> and provision of Scottish Welfare fund. </w:t>
            </w:r>
          </w:p>
          <w:p w14:paraId="67C7E325" w14:textId="2F924A58" w:rsidR="007439B6" w:rsidRDefault="007439B6" w:rsidP="00395931">
            <w:pPr>
              <w:rPr>
                <w:sz w:val="24"/>
                <w:szCs w:val="24"/>
              </w:rPr>
            </w:pPr>
            <w:r>
              <w:rPr>
                <w:sz w:val="24"/>
                <w:szCs w:val="24"/>
              </w:rPr>
              <w:t>SBC community engagement is also pushing for pension credits to</w:t>
            </w:r>
            <w:r w:rsidR="002D15B0">
              <w:rPr>
                <w:sz w:val="24"/>
                <w:szCs w:val="24"/>
              </w:rPr>
              <w:t xml:space="preserve"> support those impacted by </w:t>
            </w:r>
            <w:r w:rsidR="002C2817">
              <w:rPr>
                <w:sz w:val="24"/>
                <w:szCs w:val="24"/>
              </w:rPr>
              <w:t xml:space="preserve">the </w:t>
            </w:r>
            <w:r w:rsidR="002D15B0">
              <w:rPr>
                <w:sz w:val="24"/>
                <w:szCs w:val="24"/>
              </w:rPr>
              <w:t xml:space="preserve">reduction of winter fuel payments. </w:t>
            </w:r>
          </w:p>
          <w:p w14:paraId="68455783" w14:textId="77777777" w:rsidR="002C2817" w:rsidRDefault="002C2817" w:rsidP="00395931">
            <w:pPr>
              <w:rPr>
                <w:sz w:val="24"/>
                <w:szCs w:val="24"/>
              </w:rPr>
            </w:pPr>
          </w:p>
          <w:p w14:paraId="43339476" w14:textId="7B96321A" w:rsidR="002C2817" w:rsidRDefault="002C2817" w:rsidP="00395931">
            <w:pPr>
              <w:rPr>
                <w:sz w:val="24"/>
                <w:szCs w:val="24"/>
              </w:rPr>
            </w:pPr>
            <w:r>
              <w:rPr>
                <w:sz w:val="24"/>
                <w:szCs w:val="24"/>
              </w:rPr>
              <w:t>Third Sector funding has been made available through Borders Community Action</w:t>
            </w:r>
            <w:r w:rsidR="00D503BA">
              <w:rPr>
                <w:sz w:val="24"/>
                <w:szCs w:val="24"/>
              </w:rPr>
              <w:t xml:space="preserve"> (£40K)</w:t>
            </w:r>
            <w:r>
              <w:rPr>
                <w:sz w:val="24"/>
                <w:szCs w:val="24"/>
              </w:rPr>
              <w:t xml:space="preserve"> and Youth Borders</w:t>
            </w:r>
            <w:r w:rsidR="00D503BA">
              <w:rPr>
                <w:sz w:val="24"/>
                <w:szCs w:val="24"/>
              </w:rPr>
              <w:t xml:space="preserve"> (£96K)</w:t>
            </w:r>
            <w:r>
              <w:rPr>
                <w:sz w:val="24"/>
                <w:szCs w:val="24"/>
              </w:rPr>
              <w:t xml:space="preserve"> in previous years. </w:t>
            </w:r>
          </w:p>
          <w:p w14:paraId="4822EF5E" w14:textId="77777777" w:rsidR="00A10118" w:rsidRDefault="00A10118" w:rsidP="00395931">
            <w:pPr>
              <w:rPr>
                <w:sz w:val="24"/>
                <w:szCs w:val="24"/>
              </w:rPr>
            </w:pPr>
          </w:p>
          <w:p w14:paraId="4570BC5C" w14:textId="77777777" w:rsidR="00987831" w:rsidRDefault="00933BE9" w:rsidP="00395931">
            <w:pPr>
              <w:rPr>
                <w:sz w:val="24"/>
                <w:szCs w:val="24"/>
              </w:rPr>
            </w:pPr>
            <w:r w:rsidRPr="00933BE9">
              <w:rPr>
                <w:noProof/>
                <w:sz w:val="24"/>
                <w:szCs w:val="24"/>
              </w:rPr>
              <w:drawing>
                <wp:inline distT="0" distB="0" distL="0" distR="0" wp14:anchorId="30F1CE03" wp14:editId="1E98BCC8">
                  <wp:extent cx="6410325" cy="2631259"/>
                  <wp:effectExtent l="0" t="0" r="0" b="0"/>
                  <wp:docPr id="53570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02138" name=""/>
                          <pic:cNvPicPr/>
                        </pic:nvPicPr>
                        <pic:blipFill>
                          <a:blip r:embed="rId11"/>
                          <a:stretch>
                            <a:fillRect/>
                          </a:stretch>
                        </pic:blipFill>
                        <pic:spPr>
                          <a:xfrm>
                            <a:off x="0" y="0"/>
                            <a:ext cx="6415800" cy="2633506"/>
                          </a:xfrm>
                          <a:prstGeom prst="rect">
                            <a:avLst/>
                          </a:prstGeom>
                        </pic:spPr>
                      </pic:pic>
                    </a:graphicData>
                  </a:graphic>
                </wp:inline>
              </w:drawing>
            </w:r>
          </w:p>
          <w:p w14:paraId="6BC454D4" w14:textId="77777777" w:rsidR="00D503BA" w:rsidRDefault="00D503BA" w:rsidP="00395931">
            <w:pPr>
              <w:rPr>
                <w:sz w:val="24"/>
                <w:szCs w:val="24"/>
              </w:rPr>
            </w:pPr>
          </w:p>
          <w:p w14:paraId="0F226949" w14:textId="77777777" w:rsidR="00D503BA" w:rsidRDefault="003D5687" w:rsidP="00395931">
            <w:pPr>
              <w:rPr>
                <w:sz w:val="24"/>
                <w:szCs w:val="24"/>
              </w:rPr>
            </w:pPr>
            <w:r>
              <w:rPr>
                <w:sz w:val="24"/>
                <w:szCs w:val="24"/>
              </w:rPr>
              <w:t xml:space="preserve">Discussion around </w:t>
            </w:r>
            <w:r w:rsidR="006B1267">
              <w:rPr>
                <w:sz w:val="24"/>
                <w:szCs w:val="24"/>
              </w:rPr>
              <w:t>prioritisation</w:t>
            </w:r>
            <w:r>
              <w:rPr>
                <w:sz w:val="24"/>
                <w:szCs w:val="24"/>
              </w:rPr>
              <w:t xml:space="preserve"> of the </w:t>
            </w:r>
            <w:r w:rsidR="00AB20C8">
              <w:rPr>
                <w:sz w:val="24"/>
                <w:szCs w:val="24"/>
              </w:rPr>
              <w:t xml:space="preserve">financial inclusion team </w:t>
            </w:r>
            <w:r w:rsidR="00105636">
              <w:rPr>
                <w:sz w:val="24"/>
                <w:szCs w:val="24"/>
              </w:rPr>
              <w:t xml:space="preserve">to support people in accessing benefits such as </w:t>
            </w:r>
            <w:r w:rsidR="00461CC7">
              <w:rPr>
                <w:sz w:val="24"/>
                <w:szCs w:val="24"/>
              </w:rPr>
              <w:t xml:space="preserve">Pension Credit to support those impacted by the winter fuel payment cuts. </w:t>
            </w:r>
          </w:p>
          <w:p w14:paraId="489AF2CC" w14:textId="77777777" w:rsidR="00461CC7" w:rsidRDefault="00461CC7" w:rsidP="00395931">
            <w:pPr>
              <w:rPr>
                <w:sz w:val="24"/>
                <w:szCs w:val="24"/>
              </w:rPr>
            </w:pPr>
          </w:p>
          <w:p w14:paraId="64786AC5" w14:textId="77777777" w:rsidR="00167B40" w:rsidRPr="00167B40" w:rsidRDefault="00461CC7" w:rsidP="00167B40">
            <w:pPr>
              <w:rPr>
                <w:sz w:val="24"/>
                <w:szCs w:val="24"/>
              </w:rPr>
            </w:pPr>
            <w:r w:rsidRPr="00461CC7">
              <w:rPr>
                <w:b/>
                <w:bCs/>
                <w:sz w:val="24"/>
                <w:szCs w:val="24"/>
              </w:rPr>
              <w:t>Collaboration for Health Equity in Scotland (CHES)</w:t>
            </w:r>
            <w:r w:rsidR="00167B40">
              <w:rPr>
                <w:b/>
                <w:bCs/>
                <w:sz w:val="24"/>
                <w:szCs w:val="24"/>
              </w:rPr>
              <w:t xml:space="preserve"> - </w:t>
            </w:r>
            <w:r w:rsidR="00167B40" w:rsidRPr="00167B40">
              <w:rPr>
                <w:sz w:val="24"/>
                <w:szCs w:val="24"/>
              </w:rPr>
              <w:t>The Collaboration for Health Equity in Scotland (CHES) is a project that has been developed by Public Health Scotland and the Institute of Health Equity. It will use the eight principles of Sir Michael Marmot (known as the ‘Marmot Eight’ principles) to create three Marmot Places within Scotland. A Marmot Place recognises that health and health inequalities are mostly shaped by the social determinants of health (SDH): the conditions in which people are born, grow, live, work and age, and takes action to improve health and reduce health inequalities. The ‘Marmot Eight’ principles are:​</w:t>
            </w:r>
          </w:p>
          <w:p w14:paraId="7AA4FFF9" w14:textId="77777777" w:rsidR="00167B40" w:rsidRPr="00167B40" w:rsidRDefault="00167B40" w:rsidP="00167B40">
            <w:pPr>
              <w:rPr>
                <w:sz w:val="24"/>
                <w:szCs w:val="24"/>
              </w:rPr>
            </w:pPr>
          </w:p>
          <w:p w14:paraId="75DC7519" w14:textId="0FC62FD1" w:rsidR="00167B40" w:rsidRPr="00167B40" w:rsidRDefault="00167B40" w:rsidP="00167B40">
            <w:pPr>
              <w:pStyle w:val="ListParagraph"/>
              <w:numPr>
                <w:ilvl w:val="0"/>
                <w:numId w:val="17"/>
              </w:numPr>
              <w:rPr>
                <w:sz w:val="24"/>
                <w:szCs w:val="24"/>
              </w:rPr>
            </w:pPr>
            <w:r w:rsidRPr="00167B40">
              <w:rPr>
                <w:sz w:val="24"/>
                <w:szCs w:val="24"/>
              </w:rPr>
              <w:t>​Give every child the best start in life.​</w:t>
            </w:r>
          </w:p>
          <w:p w14:paraId="03CC4499" w14:textId="77777777" w:rsidR="00167B40" w:rsidRPr="00167B40" w:rsidRDefault="00167B40" w:rsidP="00167B40">
            <w:pPr>
              <w:pStyle w:val="ListParagraph"/>
              <w:numPr>
                <w:ilvl w:val="0"/>
                <w:numId w:val="16"/>
              </w:numPr>
              <w:rPr>
                <w:sz w:val="24"/>
                <w:szCs w:val="24"/>
              </w:rPr>
            </w:pPr>
            <w:r w:rsidRPr="00167B40">
              <w:rPr>
                <w:sz w:val="24"/>
                <w:szCs w:val="24"/>
              </w:rPr>
              <w:t>Enable all children, young people and adults to maximise their capabilities and have control over their lives.​</w:t>
            </w:r>
          </w:p>
          <w:p w14:paraId="47144B44" w14:textId="77777777" w:rsidR="00167B40" w:rsidRPr="00167B40" w:rsidRDefault="00167B40" w:rsidP="00167B40">
            <w:pPr>
              <w:pStyle w:val="ListParagraph"/>
              <w:numPr>
                <w:ilvl w:val="0"/>
                <w:numId w:val="16"/>
              </w:numPr>
              <w:rPr>
                <w:sz w:val="24"/>
                <w:szCs w:val="24"/>
              </w:rPr>
            </w:pPr>
            <w:r w:rsidRPr="00167B40">
              <w:rPr>
                <w:sz w:val="24"/>
                <w:szCs w:val="24"/>
              </w:rPr>
              <w:t>Create fair employment and good work for all.​</w:t>
            </w:r>
          </w:p>
          <w:p w14:paraId="1EFC37A4" w14:textId="77777777" w:rsidR="00167B40" w:rsidRPr="00167B40" w:rsidRDefault="00167B40" w:rsidP="00167B40">
            <w:pPr>
              <w:pStyle w:val="ListParagraph"/>
              <w:numPr>
                <w:ilvl w:val="0"/>
                <w:numId w:val="16"/>
              </w:numPr>
              <w:rPr>
                <w:sz w:val="24"/>
                <w:szCs w:val="24"/>
              </w:rPr>
            </w:pPr>
            <w:r w:rsidRPr="00167B40">
              <w:rPr>
                <w:sz w:val="24"/>
                <w:szCs w:val="24"/>
              </w:rPr>
              <w:t>Ensure a healthy standard of living for all.​</w:t>
            </w:r>
          </w:p>
          <w:p w14:paraId="163271CE" w14:textId="77777777" w:rsidR="00167B40" w:rsidRPr="00167B40" w:rsidRDefault="00167B40" w:rsidP="00167B40">
            <w:pPr>
              <w:pStyle w:val="ListParagraph"/>
              <w:numPr>
                <w:ilvl w:val="0"/>
                <w:numId w:val="16"/>
              </w:numPr>
              <w:rPr>
                <w:sz w:val="24"/>
                <w:szCs w:val="24"/>
              </w:rPr>
            </w:pPr>
            <w:r w:rsidRPr="00167B40">
              <w:rPr>
                <w:sz w:val="24"/>
                <w:szCs w:val="24"/>
              </w:rPr>
              <w:t>Create and develop healthy and sustainable places and communities.​</w:t>
            </w:r>
          </w:p>
          <w:p w14:paraId="6F71E5C3" w14:textId="77777777" w:rsidR="00167B40" w:rsidRPr="00167B40" w:rsidRDefault="00167B40" w:rsidP="00167B40">
            <w:pPr>
              <w:pStyle w:val="ListParagraph"/>
              <w:numPr>
                <w:ilvl w:val="0"/>
                <w:numId w:val="16"/>
              </w:numPr>
              <w:rPr>
                <w:sz w:val="24"/>
                <w:szCs w:val="24"/>
              </w:rPr>
            </w:pPr>
            <w:r w:rsidRPr="00167B40">
              <w:rPr>
                <w:sz w:val="24"/>
                <w:szCs w:val="24"/>
              </w:rPr>
              <w:t>Strengthen the role and impact of ill health prevention.​</w:t>
            </w:r>
          </w:p>
          <w:p w14:paraId="2C455D2E" w14:textId="77777777" w:rsidR="00167B40" w:rsidRPr="00167B40" w:rsidRDefault="00167B40" w:rsidP="00167B40">
            <w:pPr>
              <w:pStyle w:val="ListParagraph"/>
              <w:numPr>
                <w:ilvl w:val="0"/>
                <w:numId w:val="16"/>
              </w:numPr>
              <w:rPr>
                <w:sz w:val="24"/>
                <w:szCs w:val="24"/>
              </w:rPr>
            </w:pPr>
            <w:r w:rsidRPr="00167B40">
              <w:rPr>
                <w:sz w:val="24"/>
                <w:szCs w:val="24"/>
              </w:rPr>
              <w:t>Tackle racism, discrimination and their outcomes.​</w:t>
            </w:r>
          </w:p>
          <w:p w14:paraId="04459286" w14:textId="385C5805" w:rsidR="00461CC7" w:rsidRPr="00167B40" w:rsidRDefault="00167B40" w:rsidP="00167B40">
            <w:pPr>
              <w:pStyle w:val="ListParagraph"/>
              <w:numPr>
                <w:ilvl w:val="0"/>
                <w:numId w:val="16"/>
              </w:numPr>
              <w:rPr>
                <w:sz w:val="24"/>
                <w:szCs w:val="24"/>
              </w:rPr>
            </w:pPr>
            <w:r w:rsidRPr="00167B40">
              <w:rPr>
                <w:sz w:val="24"/>
                <w:szCs w:val="24"/>
              </w:rPr>
              <w:t>Pursue environmental sustainability and health equity together.</w:t>
            </w:r>
          </w:p>
          <w:p w14:paraId="61F5C93F" w14:textId="77777777" w:rsidR="00DF7537" w:rsidRDefault="00DF7537" w:rsidP="00395931">
            <w:pPr>
              <w:rPr>
                <w:sz w:val="24"/>
                <w:szCs w:val="24"/>
              </w:rPr>
            </w:pPr>
          </w:p>
          <w:p w14:paraId="62C03F34" w14:textId="2D3667C7" w:rsidR="00461CC7" w:rsidRDefault="00DF7537" w:rsidP="00395931">
            <w:pPr>
              <w:rPr>
                <w:sz w:val="24"/>
                <w:szCs w:val="24"/>
              </w:rPr>
            </w:pPr>
            <w:r>
              <w:rPr>
                <w:sz w:val="24"/>
                <w:szCs w:val="24"/>
              </w:rPr>
              <w:t xml:space="preserve">An </w:t>
            </w:r>
            <w:r w:rsidRPr="00DF7537">
              <w:rPr>
                <w:sz w:val="24"/>
                <w:szCs w:val="24"/>
              </w:rPr>
              <w:t>application submitted by the Integrated Joint Board for the Scottish Borders</w:t>
            </w:r>
            <w:r>
              <w:rPr>
                <w:sz w:val="24"/>
                <w:szCs w:val="24"/>
              </w:rPr>
              <w:t>.</w:t>
            </w:r>
          </w:p>
          <w:p w14:paraId="67DA0A7E" w14:textId="12FE40C2" w:rsidR="00461CC7" w:rsidRPr="00764301" w:rsidRDefault="00461CC7" w:rsidP="00395931">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lastRenderedPageBreak/>
              <w:t>Actions from this meeting</w:t>
            </w:r>
            <w:r w:rsidR="00203D1D" w:rsidRPr="00BF5EA5">
              <w:rPr>
                <w:b/>
                <w:bCs/>
                <w:sz w:val="24"/>
                <w:szCs w:val="24"/>
              </w:rPr>
              <w:t>:</w:t>
            </w:r>
            <w:r w:rsidR="00827388" w:rsidRPr="00BF5EA5">
              <w:rPr>
                <w:b/>
                <w:bCs/>
                <w:sz w:val="24"/>
                <w:szCs w:val="24"/>
              </w:rPr>
              <w:t xml:space="preserve"> </w:t>
            </w:r>
          </w:p>
          <w:p w14:paraId="15F4CB45" w14:textId="4F4EEADC" w:rsidR="00461CC7" w:rsidRPr="00461CC7" w:rsidRDefault="00461CC7" w:rsidP="00827388">
            <w:pPr>
              <w:rPr>
                <w:sz w:val="24"/>
                <w:szCs w:val="24"/>
              </w:rPr>
            </w:pPr>
            <w:r w:rsidRPr="00461CC7">
              <w:rPr>
                <w:sz w:val="24"/>
                <w:szCs w:val="24"/>
              </w:rPr>
              <w:lastRenderedPageBreak/>
              <w:t>Juliana to circulate the Scottish Government report for the Communities Mental Health and Wellbeing fund</w:t>
            </w:r>
          </w:p>
          <w:p w14:paraId="51303807" w14:textId="27F5FE20" w:rsidR="00A858E0" w:rsidRDefault="00A858E0"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lastRenderedPageBreak/>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B3F8F" w14:textId="77777777" w:rsidR="00C60D5E" w:rsidRDefault="00C60D5E" w:rsidP="00101E03">
      <w:pPr>
        <w:spacing w:after="0" w:line="240" w:lineRule="auto"/>
      </w:pPr>
      <w:r>
        <w:separator/>
      </w:r>
    </w:p>
  </w:endnote>
  <w:endnote w:type="continuationSeparator" w:id="0">
    <w:p w14:paraId="1170B551" w14:textId="77777777" w:rsidR="00C60D5E" w:rsidRDefault="00C60D5E"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CD9F" w14:textId="77777777" w:rsidR="00C60D5E" w:rsidRDefault="00C60D5E" w:rsidP="00101E03">
      <w:pPr>
        <w:spacing w:after="0" w:line="240" w:lineRule="auto"/>
      </w:pPr>
      <w:r>
        <w:separator/>
      </w:r>
    </w:p>
  </w:footnote>
  <w:footnote w:type="continuationSeparator" w:id="0">
    <w:p w14:paraId="012F64C4" w14:textId="77777777" w:rsidR="00C60D5E" w:rsidRDefault="00C60D5E"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468"/>
    <w:multiLevelType w:val="hybridMultilevel"/>
    <w:tmpl w:val="0994BC7E"/>
    <w:lvl w:ilvl="0" w:tplc="5F7E038A">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9A0495B"/>
    <w:multiLevelType w:val="hybridMultilevel"/>
    <w:tmpl w:val="CA2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A07D0"/>
    <w:multiLevelType w:val="hybridMultilevel"/>
    <w:tmpl w:val="83CC8F9C"/>
    <w:lvl w:ilvl="0" w:tplc="4928DA8A">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E7E57"/>
    <w:multiLevelType w:val="hybridMultilevel"/>
    <w:tmpl w:val="248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95EE3"/>
    <w:multiLevelType w:val="hybridMultilevel"/>
    <w:tmpl w:val="1B5E64B6"/>
    <w:lvl w:ilvl="0" w:tplc="CF0A548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A0496"/>
    <w:multiLevelType w:val="hybridMultilevel"/>
    <w:tmpl w:val="EBC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A576A"/>
    <w:multiLevelType w:val="hybridMultilevel"/>
    <w:tmpl w:val="859C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476F3"/>
    <w:multiLevelType w:val="hybridMultilevel"/>
    <w:tmpl w:val="432E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0616A"/>
    <w:multiLevelType w:val="hybridMultilevel"/>
    <w:tmpl w:val="8C9EFA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03474083">
    <w:abstractNumId w:val="8"/>
  </w:num>
  <w:num w:numId="2" w16cid:durableId="1165894496">
    <w:abstractNumId w:val="2"/>
  </w:num>
  <w:num w:numId="3" w16cid:durableId="1401095871">
    <w:abstractNumId w:val="12"/>
  </w:num>
  <w:num w:numId="4" w16cid:durableId="752355187">
    <w:abstractNumId w:val="11"/>
  </w:num>
  <w:num w:numId="5" w16cid:durableId="1123766211">
    <w:abstractNumId w:val="4"/>
  </w:num>
  <w:num w:numId="6" w16cid:durableId="510140438">
    <w:abstractNumId w:val="3"/>
  </w:num>
  <w:num w:numId="7" w16cid:durableId="552690913">
    <w:abstractNumId w:val="9"/>
  </w:num>
  <w:num w:numId="8" w16cid:durableId="1008023363">
    <w:abstractNumId w:val="6"/>
  </w:num>
  <w:num w:numId="9" w16cid:durableId="1961181769">
    <w:abstractNumId w:val="0"/>
  </w:num>
  <w:num w:numId="10" w16cid:durableId="1005939167">
    <w:abstractNumId w:val="10"/>
  </w:num>
  <w:num w:numId="11" w16cid:durableId="2032946401">
    <w:abstractNumId w:val="1"/>
  </w:num>
  <w:num w:numId="12" w16cid:durableId="871577393">
    <w:abstractNumId w:val="5"/>
  </w:num>
  <w:num w:numId="13" w16cid:durableId="1857306396">
    <w:abstractNumId w:val="7"/>
  </w:num>
  <w:num w:numId="14" w16cid:durableId="173245904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316160">
    <w:abstractNumId w:val="15"/>
  </w:num>
  <w:num w:numId="16" w16cid:durableId="633560610">
    <w:abstractNumId w:val="14"/>
  </w:num>
  <w:num w:numId="17" w16cid:durableId="1762678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3749"/>
    <w:rsid w:val="00004CE8"/>
    <w:rsid w:val="00004F7A"/>
    <w:rsid w:val="00007217"/>
    <w:rsid w:val="00016BA2"/>
    <w:rsid w:val="00024203"/>
    <w:rsid w:val="0002708C"/>
    <w:rsid w:val="00032463"/>
    <w:rsid w:val="00065BCE"/>
    <w:rsid w:val="000719E0"/>
    <w:rsid w:val="0007543E"/>
    <w:rsid w:val="00076D93"/>
    <w:rsid w:val="000914AD"/>
    <w:rsid w:val="000A092F"/>
    <w:rsid w:val="000A32D2"/>
    <w:rsid w:val="000B484E"/>
    <w:rsid w:val="000C5437"/>
    <w:rsid w:val="000E4192"/>
    <w:rsid w:val="000F4886"/>
    <w:rsid w:val="000F77CD"/>
    <w:rsid w:val="000F7FDB"/>
    <w:rsid w:val="00101E03"/>
    <w:rsid w:val="00105636"/>
    <w:rsid w:val="001057B5"/>
    <w:rsid w:val="00106811"/>
    <w:rsid w:val="00120507"/>
    <w:rsid w:val="0012087E"/>
    <w:rsid w:val="00121D76"/>
    <w:rsid w:val="00126BBE"/>
    <w:rsid w:val="001271EA"/>
    <w:rsid w:val="00130058"/>
    <w:rsid w:val="001351A4"/>
    <w:rsid w:val="00141054"/>
    <w:rsid w:val="00160BE5"/>
    <w:rsid w:val="001632D1"/>
    <w:rsid w:val="00164512"/>
    <w:rsid w:val="00167B40"/>
    <w:rsid w:val="001811F3"/>
    <w:rsid w:val="001832A0"/>
    <w:rsid w:val="0018409B"/>
    <w:rsid w:val="001904D7"/>
    <w:rsid w:val="0019282D"/>
    <w:rsid w:val="001943CF"/>
    <w:rsid w:val="00194F70"/>
    <w:rsid w:val="001A32B4"/>
    <w:rsid w:val="001A7B8E"/>
    <w:rsid w:val="001B0C81"/>
    <w:rsid w:val="001B3925"/>
    <w:rsid w:val="001C4BC5"/>
    <w:rsid w:val="001E0E3E"/>
    <w:rsid w:val="001E35F5"/>
    <w:rsid w:val="001E725F"/>
    <w:rsid w:val="001F7379"/>
    <w:rsid w:val="0020313E"/>
    <w:rsid w:val="00203D1D"/>
    <w:rsid w:val="00205C61"/>
    <w:rsid w:val="00211438"/>
    <w:rsid w:val="00214EDC"/>
    <w:rsid w:val="0021632A"/>
    <w:rsid w:val="00225D5D"/>
    <w:rsid w:val="00227470"/>
    <w:rsid w:val="00230040"/>
    <w:rsid w:val="002336B1"/>
    <w:rsid w:val="002364BE"/>
    <w:rsid w:val="002424E3"/>
    <w:rsid w:val="002435FE"/>
    <w:rsid w:val="002476F5"/>
    <w:rsid w:val="002523B0"/>
    <w:rsid w:val="00254330"/>
    <w:rsid w:val="00260764"/>
    <w:rsid w:val="00263CBB"/>
    <w:rsid w:val="00270A9A"/>
    <w:rsid w:val="00271236"/>
    <w:rsid w:val="00274FB8"/>
    <w:rsid w:val="00282888"/>
    <w:rsid w:val="002A02A8"/>
    <w:rsid w:val="002A0F3A"/>
    <w:rsid w:val="002C2817"/>
    <w:rsid w:val="002C57A1"/>
    <w:rsid w:val="002C73C4"/>
    <w:rsid w:val="002D15B0"/>
    <w:rsid w:val="002D343F"/>
    <w:rsid w:val="002D344E"/>
    <w:rsid w:val="002D4F87"/>
    <w:rsid w:val="00311596"/>
    <w:rsid w:val="00311C26"/>
    <w:rsid w:val="003140FC"/>
    <w:rsid w:val="0032097A"/>
    <w:rsid w:val="003322E5"/>
    <w:rsid w:val="00347BE5"/>
    <w:rsid w:val="0035148A"/>
    <w:rsid w:val="00354705"/>
    <w:rsid w:val="00355EDA"/>
    <w:rsid w:val="0036792E"/>
    <w:rsid w:val="00374B60"/>
    <w:rsid w:val="003757C3"/>
    <w:rsid w:val="003823EC"/>
    <w:rsid w:val="00386FA3"/>
    <w:rsid w:val="00394E7C"/>
    <w:rsid w:val="00395931"/>
    <w:rsid w:val="0039762E"/>
    <w:rsid w:val="00397D87"/>
    <w:rsid w:val="003A1F34"/>
    <w:rsid w:val="003A3F09"/>
    <w:rsid w:val="003B78E8"/>
    <w:rsid w:val="003C01E8"/>
    <w:rsid w:val="003D48D0"/>
    <w:rsid w:val="003D5687"/>
    <w:rsid w:val="003E0E23"/>
    <w:rsid w:val="003E29A6"/>
    <w:rsid w:val="003E5D54"/>
    <w:rsid w:val="003F3472"/>
    <w:rsid w:val="003F48CA"/>
    <w:rsid w:val="00417B1E"/>
    <w:rsid w:val="00421074"/>
    <w:rsid w:val="00427D3F"/>
    <w:rsid w:val="00461CC7"/>
    <w:rsid w:val="0046363C"/>
    <w:rsid w:val="004720AC"/>
    <w:rsid w:val="00477B64"/>
    <w:rsid w:val="0048054A"/>
    <w:rsid w:val="004875E3"/>
    <w:rsid w:val="004B73F6"/>
    <w:rsid w:val="004C41E5"/>
    <w:rsid w:val="004C454D"/>
    <w:rsid w:val="004E27DE"/>
    <w:rsid w:val="004E33F7"/>
    <w:rsid w:val="004E64A0"/>
    <w:rsid w:val="004E746D"/>
    <w:rsid w:val="004E7E32"/>
    <w:rsid w:val="004F4994"/>
    <w:rsid w:val="005137DD"/>
    <w:rsid w:val="00526189"/>
    <w:rsid w:val="00537140"/>
    <w:rsid w:val="00541CF2"/>
    <w:rsid w:val="005468E2"/>
    <w:rsid w:val="00553F49"/>
    <w:rsid w:val="005554D6"/>
    <w:rsid w:val="00576841"/>
    <w:rsid w:val="0058586A"/>
    <w:rsid w:val="005929D2"/>
    <w:rsid w:val="00592F5D"/>
    <w:rsid w:val="00596212"/>
    <w:rsid w:val="005A669A"/>
    <w:rsid w:val="005A6E92"/>
    <w:rsid w:val="005B0979"/>
    <w:rsid w:val="005C6B67"/>
    <w:rsid w:val="005D118E"/>
    <w:rsid w:val="005D3EF8"/>
    <w:rsid w:val="005D7B5A"/>
    <w:rsid w:val="005F1BB2"/>
    <w:rsid w:val="005F2F40"/>
    <w:rsid w:val="005F68F9"/>
    <w:rsid w:val="005F6E61"/>
    <w:rsid w:val="00603B33"/>
    <w:rsid w:val="00607814"/>
    <w:rsid w:val="006130A4"/>
    <w:rsid w:val="00617081"/>
    <w:rsid w:val="00623BF0"/>
    <w:rsid w:val="00625043"/>
    <w:rsid w:val="006340AC"/>
    <w:rsid w:val="00644B5A"/>
    <w:rsid w:val="00645696"/>
    <w:rsid w:val="00647A6F"/>
    <w:rsid w:val="00650EFB"/>
    <w:rsid w:val="00651FF6"/>
    <w:rsid w:val="006520BF"/>
    <w:rsid w:val="006520C6"/>
    <w:rsid w:val="006616D8"/>
    <w:rsid w:val="006632CC"/>
    <w:rsid w:val="0067520C"/>
    <w:rsid w:val="00677975"/>
    <w:rsid w:val="00682208"/>
    <w:rsid w:val="00691559"/>
    <w:rsid w:val="00694C5B"/>
    <w:rsid w:val="00695935"/>
    <w:rsid w:val="006A6F76"/>
    <w:rsid w:val="006B1267"/>
    <w:rsid w:val="006B1BCF"/>
    <w:rsid w:val="006B5F82"/>
    <w:rsid w:val="006C342C"/>
    <w:rsid w:val="006C3D5B"/>
    <w:rsid w:val="006C7728"/>
    <w:rsid w:val="006D077F"/>
    <w:rsid w:val="006D1ABE"/>
    <w:rsid w:val="006D308E"/>
    <w:rsid w:val="006F3D98"/>
    <w:rsid w:val="006F4488"/>
    <w:rsid w:val="00706E51"/>
    <w:rsid w:val="007079C0"/>
    <w:rsid w:val="00712230"/>
    <w:rsid w:val="007167ED"/>
    <w:rsid w:val="00717823"/>
    <w:rsid w:val="007240AF"/>
    <w:rsid w:val="00724B98"/>
    <w:rsid w:val="00737788"/>
    <w:rsid w:val="007439B6"/>
    <w:rsid w:val="00760E07"/>
    <w:rsid w:val="00764301"/>
    <w:rsid w:val="00765438"/>
    <w:rsid w:val="007662E0"/>
    <w:rsid w:val="00771AB0"/>
    <w:rsid w:val="007771FE"/>
    <w:rsid w:val="007776AF"/>
    <w:rsid w:val="00777B68"/>
    <w:rsid w:val="00781D25"/>
    <w:rsid w:val="00792A16"/>
    <w:rsid w:val="00792A4E"/>
    <w:rsid w:val="00794850"/>
    <w:rsid w:val="00795306"/>
    <w:rsid w:val="00795662"/>
    <w:rsid w:val="007A2700"/>
    <w:rsid w:val="007A6B1C"/>
    <w:rsid w:val="007A78C6"/>
    <w:rsid w:val="007B07D5"/>
    <w:rsid w:val="007B3CD1"/>
    <w:rsid w:val="007C4A9D"/>
    <w:rsid w:val="007E0AC2"/>
    <w:rsid w:val="007E3C92"/>
    <w:rsid w:val="007E721D"/>
    <w:rsid w:val="00800A81"/>
    <w:rsid w:val="00802576"/>
    <w:rsid w:val="0081545B"/>
    <w:rsid w:val="00824459"/>
    <w:rsid w:val="00827388"/>
    <w:rsid w:val="00835376"/>
    <w:rsid w:val="00836B59"/>
    <w:rsid w:val="008440D6"/>
    <w:rsid w:val="00850BE1"/>
    <w:rsid w:val="00851AEA"/>
    <w:rsid w:val="00856414"/>
    <w:rsid w:val="008574FD"/>
    <w:rsid w:val="00862CBC"/>
    <w:rsid w:val="00862CD9"/>
    <w:rsid w:val="008631EF"/>
    <w:rsid w:val="0086477A"/>
    <w:rsid w:val="00874D85"/>
    <w:rsid w:val="00876324"/>
    <w:rsid w:val="00885392"/>
    <w:rsid w:val="00890085"/>
    <w:rsid w:val="0089247C"/>
    <w:rsid w:val="008A0392"/>
    <w:rsid w:val="008A064F"/>
    <w:rsid w:val="008A26E8"/>
    <w:rsid w:val="008B295D"/>
    <w:rsid w:val="008B3122"/>
    <w:rsid w:val="008C52B1"/>
    <w:rsid w:val="008D0E24"/>
    <w:rsid w:val="008D1102"/>
    <w:rsid w:val="008E10FD"/>
    <w:rsid w:val="008E6FED"/>
    <w:rsid w:val="008F2109"/>
    <w:rsid w:val="009013E7"/>
    <w:rsid w:val="00912EFF"/>
    <w:rsid w:val="009173F2"/>
    <w:rsid w:val="00924E9F"/>
    <w:rsid w:val="00933BE9"/>
    <w:rsid w:val="00944CF3"/>
    <w:rsid w:val="00954466"/>
    <w:rsid w:val="00964071"/>
    <w:rsid w:val="00965C99"/>
    <w:rsid w:val="00970DF3"/>
    <w:rsid w:val="00971A69"/>
    <w:rsid w:val="009738A4"/>
    <w:rsid w:val="00982563"/>
    <w:rsid w:val="00987831"/>
    <w:rsid w:val="009900A3"/>
    <w:rsid w:val="009959C1"/>
    <w:rsid w:val="009A0005"/>
    <w:rsid w:val="009A0478"/>
    <w:rsid w:val="009A25B5"/>
    <w:rsid w:val="009B12C9"/>
    <w:rsid w:val="009B5C54"/>
    <w:rsid w:val="009B7732"/>
    <w:rsid w:val="009C3423"/>
    <w:rsid w:val="009C7E62"/>
    <w:rsid w:val="009D159A"/>
    <w:rsid w:val="009D3111"/>
    <w:rsid w:val="009D462D"/>
    <w:rsid w:val="009E0CAD"/>
    <w:rsid w:val="009E1A04"/>
    <w:rsid w:val="009E4FD1"/>
    <w:rsid w:val="009F3E9C"/>
    <w:rsid w:val="009F4E2D"/>
    <w:rsid w:val="009F6AD7"/>
    <w:rsid w:val="00A00776"/>
    <w:rsid w:val="00A10118"/>
    <w:rsid w:val="00A10E6C"/>
    <w:rsid w:val="00A205C3"/>
    <w:rsid w:val="00A314C6"/>
    <w:rsid w:val="00A33BFD"/>
    <w:rsid w:val="00A448A7"/>
    <w:rsid w:val="00A5084A"/>
    <w:rsid w:val="00A67CCE"/>
    <w:rsid w:val="00A70724"/>
    <w:rsid w:val="00A8004D"/>
    <w:rsid w:val="00A842A6"/>
    <w:rsid w:val="00A858E0"/>
    <w:rsid w:val="00A953DE"/>
    <w:rsid w:val="00AB20C8"/>
    <w:rsid w:val="00AB5430"/>
    <w:rsid w:val="00AC2458"/>
    <w:rsid w:val="00AC5C76"/>
    <w:rsid w:val="00AC6A56"/>
    <w:rsid w:val="00AE1FE2"/>
    <w:rsid w:val="00AE350F"/>
    <w:rsid w:val="00AE4C01"/>
    <w:rsid w:val="00AE549B"/>
    <w:rsid w:val="00AE6169"/>
    <w:rsid w:val="00AF483B"/>
    <w:rsid w:val="00B0358F"/>
    <w:rsid w:val="00B14F67"/>
    <w:rsid w:val="00B279F3"/>
    <w:rsid w:val="00B302B4"/>
    <w:rsid w:val="00B30E91"/>
    <w:rsid w:val="00B45760"/>
    <w:rsid w:val="00B673F7"/>
    <w:rsid w:val="00B734A8"/>
    <w:rsid w:val="00B73BDE"/>
    <w:rsid w:val="00B75387"/>
    <w:rsid w:val="00B80646"/>
    <w:rsid w:val="00B81A3E"/>
    <w:rsid w:val="00B9007C"/>
    <w:rsid w:val="00B919C5"/>
    <w:rsid w:val="00BA0632"/>
    <w:rsid w:val="00BA7EBE"/>
    <w:rsid w:val="00BB110F"/>
    <w:rsid w:val="00BB46B8"/>
    <w:rsid w:val="00BB66BB"/>
    <w:rsid w:val="00BD2FD6"/>
    <w:rsid w:val="00BD4485"/>
    <w:rsid w:val="00BD6F5B"/>
    <w:rsid w:val="00BE0867"/>
    <w:rsid w:val="00BE14DE"/>
    <w:rsid w:val="00BE32BA"/>
    <w:rsid w:val="00BF5EA5"/>
    <w:rsid w:val="00BF7B8B"/>
    <w:rsid w:val="00C0726A"/>
    <w:rsid w:val="00C23C20"/>
    <w:rsid w:val="00C32836"/>
    <w:rsid w:val="00C32CBA"/>
    <w:rsid w:val="00C4028D"/>
    <w:rsid w:val="00C56956"/>
    <w:rsid w:val="00C60D5E"/>
    <w:rsid w:val="00C6374B"/>
    <w:rsid w:val="00C66556"/>
    <w:rsid w:val="00C72F04"/>
    <w:rsid w:val="00C751F0"/>
    <w:rsid w:val="00C76C6F"/>
    <w:rsid w:val="00C76F31"/>
    <w:rsid w:val="00C81055"/>
    <w:rsid w:val="00C86701"/>
    <w:rsid w:val="00C87B98"/>
    <w:rsid w:val="00C964E6"/>
    <w:rsid w:val="00C96F01"/>
    <w:rsid w:val="00CA3B90"/>
    <w:rsid w:val="00CB2C53"/>
    <w:rsid w:val="00CB34D5"/>
    <w:rsid w:val="00CB4E70"/>
    <w:rsid w:val="00CB5DA4"/>
    <w:rsid w:val="00CD04C4"/>
    <w:rsid w:val="00CE13C9"/>
    <w:rsid w:val="00CE1A37"/>
    <w:rsid w:val="00CE6B4E"/>
    <w:rsid w:val="00CF1968"/>
    <w:rsid w:val="00D1067B"/>
    <w:rsid w:val="00D12A14"/>
    <w:rsid w:val="00D14B19"/>
    <w:rsid w:val="00D24EB4"/>
    <w:rsid w:val="00D47151"/>
    <w:rsid w:val="00D5008C"/>
    <w:rsid w:val="00D503A8"/>
    <w:rsid w:val="00D503BA"/>
    <w:rsid w:val="00D63F40"/>
    <w:rsid w:val="00D70607"/>
    <w:rsid w:val="00D725A4"/>
    <w:rsid w:val="00D72CE1"/>
    <w:rsid w:val="00D80DE5"/>
    <w:rsid w:val="00D82279"/>
    <w:rsid w:val="00DA41B3"/>
    <w:rsid w:val="00DA5007"/>
    <w:rsid w:val="00DB4E31"/>
    <w:rsid w:val="00DB7295"/>
    <w:rsid w:val="00DD6E66"/>
    <w:rsid w:val="00DE193D"/>
    <w:rsid w:val="00DE35CB"/>
    <w:rsid w:val="00DF5989"/>
    <w:rsid w:val="00DF7537"/>
    <w:rsid w:val="00E02B63"/>
    <w:rsid w:val="00E054FA"/>
    <w:rsid w:val="00E062D8"/>
    <w:rsid w:val="00E0792E"/>
    <w:rsid w:val="00E1122A"/>
    <w:rsid w:val="00E1243F"/>
    <w:rsid w:val="00E158A8"/>
    <w:rsid w:val="00E23002"/>
    <w:rsid w:val="00E23497"/>
    <w:rsid w:val="00E23CBA"/>
    <w:rsid w:val="00E334B2"/>
    <w:rsid w:val="00E40820"/>
    <w:rsid w:val="00E5019F"/>
    <w:rsid w:val="00E52DDF"/>
    <w:rsid w:val="00E66017"/>
    <w:rsid w:val="00E83976"/>
    <w:rsid w:val="00E85CE0"/>
    <w:rsid w:val="00E95354"/>
    <w:rsid w:val="00EA1781"/>
    <w:rsid w:val="00EA2F67"/>
    <w:rsid w:val="00EA6E51"/>
    <w:rsid w:val="00EB6E99"/>
    <w:rsid w:val="00EC43F2"/>
    <w:rsid w:val="00ED47B0"/>
    <w:rsid w:val="00F02A2E"/>
    <w:rsid w:val="00F108FA"/>
    <w:rsid w:val="00F12AB7"/>
    <w:rsid w:val="00F2379C"/>
    <w:rsid w:val="00F27F28"/>
    <w:rsid w:val="00F367D6"/>
    <w:rsid w:val="00F41F2B"/>
    <w:rsid w:val="00F42937"/>
    <w:rsid w:val="00F630F3"/>
    <w:rsid w:val="00F6650B"/>
    <w:rsid w:val="00F7092D"/>
    <w:rsid w:val="00F7532A"/>
    <w:rsid w:val="00F7594F"/>
    <w:rsid w:val="00F75FC5"/>
    <w:rsid w:val="00F771A6"/>
    <w:rsid w:val="00F8254A"/>
    <w:rsid w:val="00F83CC3"/>
    <w:rsid w:val="00F91889"/>
    <w:rsid w:val="00F95057"/>
    <w:rsid w:val="00FA5846"/>
    <w:rsid w:val="00FC02E6"/>
    <w:rsid w:val="00FC4DCE"/>
    <w:rsid w:val="00FC5235"/>
    <w:rsid w:val="00FD3D77"/>
    <w:rsid w:val="00FE0DB3"/>
    <w:rsid w:val="00FE75EC"/>
    <w:rsid w:val="00FF2A6F"/>
    <w:rsid w:val="00FF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612467093">
      <w:bodyDiv w:val="1"/>
      <w:marLeft w:val="0"/>
      <w:marRight w:val="0"/>
      <w:marTop w:val="0"/>
      <w:marBottom w:val="0"/>
      <w:divBdr>
        <w:top w:val="none" w:sz="0" w:space="0" w:color="auto"/>
        <w:left w:val="none" w:sz="0" w:space="0" w:color="auto"/>
        <w:bottom w:val="none" w:sz="0" w:space="0" w:color="auto"/>
        <w:right w:val="none" w:sz="0" w:space="0" w:color="auto"/>
      </w:divBdr>
    </w:div>
    <w:div w:id="19019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3.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2852</Characters>
  <Application>Microsoft Office Word</Application>
  <DocSecurity>0</DocSecurity>
  <Lines>75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2</cp:revision>
  <dcterms:created xsi:type="dcterms:W3CDTF">2024-10-16T22:50:00Z</dcterms:created>
  <dcterms:modified xsi:type="dcterms:W3CDTF">2024-10-16T22:50:00Z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