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55C3" w14:textId="77777777" w:rsidR="00101E03" w:rsidRDefault="00101E03"/>
    <w:tbl>
      <w:tblPr>
        <w:tblStyle w:val="TableGrid"/>
        <w:tblW w:w="0" w:type="auto"/>
        <w:tblLook w:val="04A0" w:firstRow="1" w:lastRow="0" w:firstColumn="1" w:lastColumn="0" w:noHBand="0" w:noVBand="1"/>
      </w:tblPr>
      <w:tblGrid>
        <w:gridCol w:w="5214"/>
        <w:gridCol w:w="5242"/>
      </w:tblGrid>
      <w:tr w:rsidR="004E64A0" w14:paraId="02E478AA" w14:textId="77777777" w:rsidTr="00101E03">
        <w:tc>
          <w:tcPr>
            <w:tcW w:w="10456" w:type="dxa"/>
            <w:gridSpan w:val="2"/>
          </w:tcPr>
          <w:p w14:paraId="3010F3E4" w14:textId="56FA29F8" w:rsidR="004E64A0" w:rsidRPr="00BF5EA5" w:rsidRDefault="00F367D6" w:rsidP="004E64A0">
            <w:pPr>
              <w:rPr>
                <w:b/>
                <w:bCs/>
                <w:sz w:val="24"/>
                <w:szCs w:val="24"/>
              </w:rPr>
            </w:pPr>
            <w:r>
              <w:rPr>
                <w:b/>
                <w:bCs/>
                <w:sz w:val="24"/>
                <w:szCs w:val="24"/>
              </w:rPr>
              <w:t>Strategic</w:t>
            </w:r>
            <w:r w:rsidR="004E64A0" w:rsidRPr="00BF5EA5">
              <w:rPr>
                <w:b/>
                <w:bCs/>
                <w:sz w:val="24"/>
                <w:szCs w:val="24"/>
              </w:rPr>
              <w:t xml:space="preserve"> meeting</w:t>
            </w:r>
            <w:r w:rsidR="000E4192" w:rsidRPr="00BF5EA5">
              <w:rPr>
                <w:b/>
                <w:bCs/>
                <w:sz w:val="24"/>
                <w:szCs w:val="24"/>
              </w:rPr>
              <w:t>:</w:t>
            </w:r>
          </w:p>
          <w:p w14:paraId="5B57ED64" w14:textId="0D652192" w:rsidR="000F4886" w:rsidRDefault="00E569AC" w:rsidP="004E64A0">
            <w:pPr>
              <w:rPr>
                <w:sz w:val="24"/>
                <w:szCs w:val="24"/>
              </w:rPr>
            </w:pPr>
            <w:r>
              <w:rPr>
                <w:sz w:val="24"/>
                <w:szCs w:val="24"/>
              </w:rPr>
              <w:t>LEP – Local Employability Partnership</w:t>
            </w:r>
          </w:p>
          <w:p w14:paraId="01F08329" w14:textId="63414DF0" w:rsidR="00795662" w:rsidRDefault="00795662" w:rsidP="004E64A0">
            <w:pPr>
              <w:rPr>
                <w:sz w:val="24"/>
                <w:szCs w:val="24"/>
              </w:rPr>
            </w:pPr>
          </w:p>
        </w:tc>
      </w:tr>
      <w:tr w:rsidR="004E64A0" w14:paraId="64D6352B" w14:textId="77777777" w:rsidTr="00101E03">
        <w:tc>
          <w:tcPr>
            <w:tcW w:w="5214" w:type="dxa"/>
          </w:tcPr>
          <w:p w14:paraId="7C2BB29B" w14:textId="77777777" w:rsidR="004E64A0" w:rsidRPr="00BF5EA5" w:rsidRDefault="004E64A0" w:rsidP="004E64A0">
            <w:pPr>
              <w:rPr>
                <w:b/>
                <w:bCs/>
                <w:sz w:val="24"/>
                <w:szCs w:val="24"/>
              </w:rPr>
            </w:pPr>
            <w:r w:rsidRPr="00BF5EA5">
              <w:rPr>
                <w:b/>
                <w:bCs/>
                <w:sz w:val="24"/>
                <w:szCs w:val="24"/>
              </w:rPr>
              <w:t>Date of meeting</w:t>
            </w:r>
            <w:r w:rsidR="0021632A" w:rsidRPr="00BF5EA5">
              <w:rPr>
                <w:b/>
                <w:bCs/>
                <w:sz w:val="24"/>
                <w:szCs w:val="24"/>
              </w:rPr>
              <w:t>:</w:t>
            </w:r>
          </w:p>
          <w:p w14:paraId="11F5D127" w14:textId="684E4691" w:rsidR="0021632A" w:rsidRDefault="00B14598" w:rsidP="004E64A0">
            <w:pPr>
              <w:rPr>
                <w:sz w:val="24"/>
                <w:szCs w:val="24"/>
              </w:rPr>
            </w:pPr>
            <w:r>
              <w:rPr>
                <w:sz w:val="24"/>
                <w:szCs w:val="24"/>
              </w:rPr>
              <w:t>26</w:t>
            </w:r>
            <w:r w:rsidR="002523B0">
              <w:rPr>
                <w:sz w:val="24"/>
                <w:szCs w:val="24"/>
              </w:rPr>
              <w:t>/0</w:t>
            </w:r>
            <w:r w:rsidR="00F367D6">
              <w:rPr>
                <w:sz w:val="24"/>
                <w:szCs w:val="24"/>
              </w:rPr>
              <w:t>9</w:t>
            </w:r>
            <w:r w:rsidR="002523B0">
              <w:rPr>
                <w:sz w:val="24"/>
                <w:szCs w:val="24"/>
              </w:rPr>
              <w:t>/2024</w:t>
            </w:r>
          </w:p>
        </w:tc>
        <w:tc>
          <w:tcPr>
            <w:tcW w:w="5242" w:type="dxa"/>
          </w:tcPr>
          <w:p w14:paraId="1E6582E8" w14:textId="28145905" w:rsidR="004E64A0" w:rsidRPr="00BF5EA5" w:rsidRDefault="004E64A0" w:rsidP="004E64A0">
            <w:pPr>
              <w:rPr>
                <w:b/>
                <w:bCs/>
                <w:sz w:val="24"/>
                <w:szCs w:val="24"/>
              </w:rPr>
            </w:pPr>
            <w:r w:rsidRPr="00BF5EA5">
              <w:rPr>
                <w:b/>
                <w:bCs/>
                <w:sz w:val="24"/>
                <w:szCs w:val="24"/>
              </w:rPr>
              <w:t>Attended by</w:t>
            </w:r>
            <w:r w:rsidR="0021632A" w:rsidRPr="00BF5EA5">
              <w:rPr>
                <w:b/>
                <w:bCs/>
                <w:sz w:val="24"/>
                <w:szCs w:val="24"/>
              </w:rPr>
              <w:t>:</w:t>
            </w:r>
          </w:p>
          <w:p w14:paraId="4C228F09" w14:textId="1A215983" w:rsidR="004E64A0" w:rsidRDefault="000F4886" w:rsidP="00076D93">
            <w:pPr>
              <w:rPr>
                <w:sz w:val="24"/>
                <w:szCs w:val="24"/>
              </w:rPr>
            </w:pPr>
            <w:r>
              <w:rPr>
                <w:sz w:val="24"/>
                <w:szCs w:val="24"/>
              </w:rPr>
              <w:t>J Amaral</w:t>
            </w:r>
          </w:p>
        </w:tc>
      </w:tr>
      <w:tr w:rsidR="007776AF" w14:paraId="2D171BE8" w14:textId="77777777" w:rsidTr="00101E03">
        <w:tc>
          <w:tcPr>
            <w:tcW w:w="10456" w:type="dxa"/>
            <w:gridSpan w:val="2"/>
          </w:tcPr>
          <w:p w14:paraId="08C297DA" w14:textId="3F3B00EF" w:rsidR="007776AF" w:rsidRDefault="007776AF" w:rsidP="007776AF">
            <w:pPr>
              <w:rPr>
                <w:b/>
                <w:bCs/>
                <w:sz w:val="24"/>
                <w:szCs w:val="24"/>
              </w:rPr>
            </w:pPr>
            <w:r w:rsidRPr="00BF5EA5">
              <w:rPr>
                <w:b/>
                <w:bCs/>
                <w:sz w:val="24"/>
                <w:szCs w:val="24"/>
              </w:rPr>
              <w:t>Relevant agenda items</w:t>
            </w:r>
            <w:r w:rsidR="0021632A" w:rsidRPr="00BF5EA5">
              <w:rPr>
                <w:b/>
                <w:bCs/>
                <w:sz w:val="24"/>
                <w:szCs w:val="24"/>
              </w:rPr>
              <w:t>:</w:t>
            </w:r>
          </w:p>
          <w:p w14:paraId="5791CC9B" w14:textId="77777777" w:rsidR="00BA7EBE" w:rsidRDefault="00BA7EBE" w:rsidP="007776AF">
            <w:pPr>
              <w:rPr>
                <w:b/>
                <w:bCs/>
                <w:sz w:val="24"/>
                <w:szCs w:val="24"/>
              </w:rPr>
            </w:pPr>
          </w:p>
          <w:p w14:paraId="1298BB8F" w14:textId="77777777" w:rsidR="00953407" w:rsidRPr="00531CC8" w:rsidRDefault="00953407" w:rsidP="00531CC8">
            <w:pPr>
              <w:rPr>
                <w:b/>
                <w:bCs/>
                <w:sz w:val="24"/>
                <w:szCs w:val="24"/>
              </w:rPr>
            </w:pPr>
            <w:r w:rsidRPr="00531CC8">
              <w:rPr>
                <w:b/>
                <w:bCs/>
                <w:sz w:val="24"/>
                <w:szCs w:val="24"/>
              </w:rPr>
              <w:t>Workforce Mobility Project Presentation – Ewan Doyle</w:t>
            </w:r>
          </w:p>
          <w:p w14:paraId="4C7BA3FD" w14:textId="77777777" w:rsidR="00531CC8" w:rsidRDefault="00531CC8" w:rsidP="00531CC8">
            <w:pPr>
              <w:rPr>
                <w:b/>
                <w:bCs/>
                <w:sz w:val="24"/>
                <w:szCs w:val="24"/>
              </w:rPr>
            </w:pPr>
            <w:r w:rsidRPr="00C61F71">
              <w:rPr>
                <w:b/>
                <w:bCs/>
                <w:sz w:val="24"/>
                <w:szCs w:val="24"/>
              </w:rPr>
              <w:t>Funding Update</w:t>
            </w:r>
          </w:p>
          <w:p w14:paraId="5E2B19C7" w14:textId="70311D5C" w:rsidR="00531CC8" w:rsidRPr="00C61F71" w:rsidRDefault="00531CC8" w:rsidP="00531CC8">
            <w:pPr>
              <w:rPr>
                <w:b/>
                <w:bCs/>
                <w:sz w:val="24"/>
                <w:szCs w:val="24"/>
              </w:rPr>
            </w:pPr>
            <w:r>
              <w:rPr>
                <w:b/>
                <w:bCs/>
                <w:sz w:val="24"/>
                <w:szCs w:val="24"/>
              </w:rPr>
              <w:t>Funding applications</w:t>
            </w:r>
          </w:p>
          <w:p w14:paraId="4C84AFF0" w14:textId="77777777" w:rsidR="00531CC8" w:rsidRDefault="00531CC8" w:rsidP="00531CC8">
            <w:pPr>
              <w:rPr>
                <w:b/>
                <w:bCs/>
                <w:sz w:val="24"/>
                <w:szCs w:val="24"/>
              </w:rPr>
            </w:pPr>
            <w:r w:rsidRPr="00531CC8">
              <w:rPr>
                <w:b/>
                <w:bCs/>
                <w:sz w:val="24"/>
                <w:szCs w:val="24"/>
              </w:rPr>
              <w:t xml:space="preserve">Annual Participation Measure </w:t>
            </w:r>
          </w:p>
          <w:p w14:paraId="25A50548" w14:textId="77777777" w:rsidR="00AF483B" w:rsidRDefault="00AF4AD4" w:rsidP="00AF4AD4">
            <w:pPr>
              <w:rPr>
                <w:b/>
                <w:bCs/>
                <w:sz w:val="24"/>
                <w:szCs w:val="24"/>
              </w:rPr>
            </w:pPr>
            <w:r>
              <w:rPr>
                <w:b/>
                <w:bCs/>
                <w:sz w:val="24"/>
                <w:szCs w:val="24"/>
              </w:rPr>
              <w:t>AOB</w:t>
            </w:r>
          </w:p>
          <w:p w14:paraId="4D8CC966" w14:textId="3F5F6FBF" w:rsidR="00AF4AD4" w:rsidRPr="00531CC8" w:rsidRDefault="00AF4AD4" w:rsidP="00AF4AD4">
            <w:pPr>
              <w:rPr>
                <w:sz w:val="24"/>
                <w:szCs w:val="24"/>
              </w:rPr>
            </w:pPr>
          </w:p>
        </w:tc>
      </w:tr>
      <w:tr w:rsidR="007776AF" w14:paraId="32D173CB" w14:textId="77777777" w:rsidTr="00101E03">
        <w:tc>
          <w:tcPr>
            <w:tcW w:w="10456" w:type="dxa"/>
            <w:gridSpan w:val="2"/>
          </w:tcPr>
          <w:p w14:paraId="41F016BD" w14:textId="77777777" w:rsidR="007776AF" w:rsidRDefault="007776AF" w:rsidP="006B5F82">
            <w:pPr>
              <w:rPr>
                <w:b/>
                <w:bCs/>
                <w:sz w:val="24"/>
                <w:szCs w:val="24"/>
              </w:rPr>
            </w:pPr>
            <w:r w:rsidRPr="00BF5EA5">
              <w:rPr>
                <w:b/>
                <w:bCs/>
                <w:sz w:val="24"/>
                <w:szCs w:val="24"/>
              </w:rPr>
              <w:t>Specific points of interes</w:t>
            </w:r>
            <w:r w:rsidR="006B5F82" w:rsidRPr="00BF5EA5">
              <w:rPr>
                <w:b/>
                <w:bCs/>
                <w:sz w:val="24"/>
                <w:szCs w:val="24"/>
              </w:rPr>
              <w:t>t:</w:t>
            </w:r>
          </w:p>
          <w:p w14:paraId="6AE6804A" w14:textId="77777777" w:rsidR="002523B0" w:rsidRDefault="002523B0" w:rsidP="006B5F82">
            <w:pPr>
              <w:rPr>
                <w:b/>
                <w:bCs/>
                <w:sz w:val="24"/>
                <w:szCs w:val="24"/>
              </w:rPr>
            </w:pPr>
          </w:p>
          <w:p w14:paraId="11D6FC39" w14:textId="77777777" w:rsidR="00953407" w:rsidRPr="00531CC8" w:rsidRDefault="00953407" w:rsidP="00531CC8">
            <w:pPr>
              <w:rPr>
                <w:b/>
                <w:bCs/>
                <w:sz w:val="24"/>
                <w:szCs w:val="24"/>
              </w:rPr>
            </w:pPr>
            <w:r w:rsidRPr="00531CC8">
              <w:rPr>
                <w:b/>
                <w:bCs/>
                <w:sz w:val="24"/>
                <w:szCs w:val="24"/>
              </w:rPr>
              <w:t>Workforce Mobility Project Presentation – Ewan Doyle</w:t>
            </w:r>
          </w:p>
          <w:p w14:paraId="7F96D9EA" w14:textId="77777777" w:rsidR="00953407" w:rsidRPr="00953407" w:rsidRDefault="00953407" w:rsidP="00953407">
            <w:pPr>
              <w:rPr>
                <w:sz w:val="24"/>
                <w:szCs w:val="24"/>
              </w:rPr>
            </w:pPr>
          </w:p>
          <w:p w14:paraId="5932E396" w14:textId="77777777" w:rsidR="00953407" w:rsidRPr="00953407" w:rsidRDefault="00953407" w:rsidP="00953407">
            <w:pPr>
              <w:rPr>
                <w:sz w:val="24"/>
                <w:szCs w:val="24"/>
              </w:rPr>
            </w:pPr>
            <w:r w:rsidRPr="00953407">
              <w:rPr>
                <w:sz w:val="24"/>
                <w:szCs w:val="24"/>
              </w:rPr>
              <w:t xml:space="preserve">The Workforce Mobility Project is looking at transport barriers across the region.  ED shared a dashboard platform showing the regions transport routes and outlying areas that don’t have transport link access.  This would be a good tool for partners and employers to use to show areas on the map where it is accessible for someone to gain and sustain employment using public transport to get there.  The tool has been tested in Fife and Key Workers saved around 15 minutes per day searching for transport options.    </w:t>
            </w:r>
          </w:p>
          <w:p w14:paraId="1051DBD2" w14:textId="77777777" w:rsidR="00953407" w:rsidRPr="00953407" w:rsidRDefault="00953407" w:rsidP="00953407">
            <w:pPr>
              <w:rPr>
                <w:sz w:val="24"/>
                <w:szCs w:val="24"/>
              </w:rPr>
            </w:pPr>
          </w:p>
          <w:p w14:paraId="2F6AB11A" w14:textId="4EE13890" w:rsidR="00953407" w:rsidRPr="00953407" w:rsidRDefault="00953407" w:rsidP="00953407">
            <w:pPr>
              <w:pStyle w:val="ListParagraph"/>
              <w:numPr>
                <w:ilvl w:val="0"/>
                <w:numId w:val="15"/>
              </w:numPr>
              <w:rPr>
                <w:sz w:val="24"/>
                <w:szCs w:val="24"/>
              </w:rPr>
            </w:pPr>
            <w:r w:rsidRPr="00953407">
              <w:rPr>
                <w:sz w:val="24"/>
                <w:szCs w:val="24"/>
              </w:rPr>
              <w:t xml:space="preserve">The LEP partners agreed that they could see the benefit of this tool, and it could influence inward investment.  </w:t>
            </w:r>
          </w:p>
          <w:p w14:paraId="2B18F38F" w14:textId="62F61359" w:rsidR="00953407" w:rsidRPr="00953407" w:rsidRDefault="00953407" w:rsidP="00953407">
            <w:pPr>
              <w:pStyle w:val="ListParagraph"/>
              <w:numPr>
                <w:ilvl w:val="0"/>
                <w:numId w:val="15"/>
              </w:numPr>
              <w:rPr>
                <w:sz w:val="24"/>
                <w:szCs w:val="24"/>
              </w:rPr>
            </w:pPr>
            <w:r w:rsidRPr="00953407">
              <w:rPr>
                <w:sz w:val="24"/>
                <w:szCs w:val="24"/>
              </w:rPr>
              <w:t xml:space="preserve">This would be a good tool for people renting houses as the information would be useful for them when accessing work. </w:t>
            </w:r>
          </w:p>
          <w:p w14:paraId="2BA049C2" w14:textId="4DFF7B0F" w:rsidR="005137DD" w:rsidRPr="00953407" w:rsidRDefault="00953407" w:rsidP="00953407">
            <w:pPr>
              <w:pStyle w:val="ListParagraph"/>
              <w:numPr>
                <w:ilvl w:val="0"/>
                <w:numId w:val="15"/>
              </w:numPr>
              <w:rPr>
                <w:sz w:val="24"/>
                <w:szCs w:val="24"/>
              </w:rPr>
            </w:pPr>
            <w:r w:rsidRPr="00953407">
              <w:rPr>
                <w:sz w:val="24"/>
                <w:szCs w:val="24"/>
              </w:rPr>
              <w:t>Is it possible to do a pilot using the tool to overlay the information from the mapping and gapping exercise</w:t>
            </w:r>
            <w:r w:rsidR="001277EF">
              <w:rPr>
                <w:sz w:val="24"/>
                <w:szCs w:val="24"/>
              </w:rPr>
              <w:t>.</w:t>
            </w:r>
          </w:p>
          <w:p w14:paraId="3FE3648E" w14:textId="77777777" w:rsidR="00953407" w:rsidRDefault="00953407" w:rsidP="00953407">
            <w:pPr>
              <w:rPr>
                <w:sz w:val="24"/>
                <w:szCs w:val="24"/>
              </w:rPr>
            </w:pPr>
          </w:p>
          <w:p w14:paraId="684CF4F7" w14:textId="1B97AE47" w:rsidR="00953407" w:rsidRDefault="001277EF" w:rsidP="00953407">
            <w:pPr>
              <w:rPr>
                <w:sz w:val="24"/>
                <w:szCs w:val="24"/>
              </w:rPr>
            </w:pPr>
            <w:r>
              <w:rPr>
                <w:b/>
                <w:bCs/>
                <w:sz w:val="24"/>
                <w:szCs w:val="24"/>
              </w:rPr>
              <w:t xml:space="preserve">Action: </w:t>
            </w:r>
            <w:r w:rsidRPr="001277EF">
              <w:rPr>
                <w:sz w:val="24"/>
                <w:szCs w:val="24"/>
              </w:rPr>
              <w:t>AS and ED to discuss further how the mapping and gapping information could be integrated into the analysis tool.</w:t>
            </w:r>
          </w:p>
          <w:p w14:paraId="4C8E3D9E" w14:textId="77777777" w:rsidR="001277EF" w:rsidRDefault="001277EF" w:rsidP="00953407">
            <w:pPr>
              <w:rPr>
                <w:b/>
                <w:bCs/>
                <w:sz w:val="24"/>
                <w:szCs w:val="24"/>
              </w:rPr>
            </w:pPr>
          </w:p>
          <w:p w14:paraId="2A7B73C8" w14:textId="77777777" w:rsidR="00C61F71" w:rsidRPr="00C61F71" w:rsidRDefault="00C61F71" w:rsidP="00C61F71">
            <w:pPr>
              <w:rPr>
                <w:b/>
                <w:bCs/>
                <w:sz w:val="24"/>
                <w:szCs w:val="24"/>
              </w:rPr>
            </w:pPr>
            <w:r w:rsidRPr="00C61F71">
              <w:rPr>
                <w:b/>
                <w:bCs/>
                <w:sz w:val="24"/>
                <w:szCs w:val="24"/>
              </w:rPr>
              <w:t>Funding Update</w:t>
            </w:r>
          </w:p>
          <w:p w14:paraId="5D158543" w14:textId="77777777" w:rsidR="00C61F71" w:rsidRPr="00C61F71" w:rsidRDefault="00C61F71" w:rsidP="00C61F71">
            <w:pPr>
              <w:rPr>
                <w:b/>
                <w:bCs/>
                <w:sz w:val="24"/>
                <w:szCs w:val="24"/>
              </w:rPr>
            </w:pPr>
          </w:p>
          <w:p w14:paraId="1DA651BB" w14:textId="3476B29C" w:rsidR="00C61F71" w:rsidRPr="00C61F71" w:rsidRDefault="00C61F71" w:rsidP="00C61F71">
            <w:pPr>
              <w:pStyle w:val="ListParagraph"/>
              <w:numPr>
                <w:ilvl w:val="0"/>
                <w:numId w:val="20"/>
              </w:numPr>
              <w:rPr>
                <w:sz w:val="24"/>
                <w:szCs w:val="24"/>
              </w:rPr>
            </w:pPr>
            <w:r w:rsidRPr="00C61F71">
              <w:rPr>
                <w:sz w:val="24"/>
                <w:szCs w:val="24"/>
              </w:rPr>
              <w:t>LT shared a budget breakdown to the LEP.</w:t>
            </w:r>
          </w:p>
          <w:p w14:paraId="109A261D" w14:textId="7C662958" w:rsidR="00C61F71" w:rsidRPr="00C61F71" w:rsidRDefault="00C61F71" w:rsidP="00C61F71">
            <w:pPr>
              <w:pStyle w:val="ListParagraph"/>
              <w:numPr>
                <w:ilvl w:val="0"/>
                <w:numId w:val="20"/>
              </w:numPr>
              <w:rPr>
                <w:sz w:val="24"/>
                <w:szCs w:val="24"/>
              </w:rPr>
            </w:pPr>
            <w:r w:rsidRPr="00C61F71">
              <w:rPr>
                <w:sz w:val="24"/>
                <w:szCs w:val="24"/>
              </w:rPr>
              <w:t xml:space="preserve">SS requested that a ‘spend to date’ column be added to the budget breakdown.  This will be done before being circulated with the minutes.  </w:t>
            </w:r>
          </w:p>
          <w:p w14:paraId="04B4DC56" w14:textId="5C594461" w:rsidR="00C61F71" w:rsidRPr="00C61F71" w:rsidRDefault="00C61F71" w:rsidP="00C61F71">
            <w:pPr>
              <w:pStyle w:val="ListParagraph"/>
              <w:numPr>
                <w:ilvl w:val="0"/>
                <w:numId w:val="20"/>
              </w:numPr>
              <w:rPr>
                <w:sz w:val="24"/>
                <w:szCs w:val="24"/>
              </w:rPr>
            </w:pPr>
            <w:r w:rsidRPr="00C61F71">
              <w:rPr>
                <w:sz w:val="24"/>
                <w:szCs w:val="24"/>
              </w:rPr>
              <w:t xml:space="preserve">DP will contact LT and WD separately regarding an intervention idea for the Child Poverty fund.  </w:t>
            </w:r>
          </w:p>
          <w:p w14:paraId="297592C1" w14:textId="472ECFEA" w:rsidR="00C61F71" w:rsidRPr="00C61F71" w:rsidRDefault="00C61F71" w:rsidP="00C61F71">
            <w:pPr>
              <w:pStyle w:val="ListParagraph"/>
              <w:numPr>
                <w:ilvl w:val="0"/>
                <w:numId w:val="20"/>
              </w:numPr>
              <w:rPr>
                <w:sz w:val="24"/>
                <w:szCs w:val="24"/>
              </w:rPr>
            </w:pPr>
            <w:r w:rsidRPr="00C61F71">
              <w:rPr>
                <w:sz w:val="24"/>
                <w:szCs w:val="24"/>
              </w:rPr>
              <w:t>Questions around the allocated budget for paid work experience.  AS updated the group that work is ongoing on this, and it needs to focus on matching the client with the right placement.  Employer engagement is something that needs to be pushed on to capture those that find it hardest to gain an opportunity into employment.</w:t>
            </w:r>
          </w:p>
          <w:p w14:paraId="01F2E241" w14:textId="77777777" w:rsidR="00C61F71" w:rsidRDefault="00C61F71" w:rsidP="00C61F71">
            <w:pPr>
              <w:pStyle w:val="ListParagraph"/>
              <w:numPr>
                <w:ilvl w:val="0"/>
                <w:numId w:val="20"/>
              </w:numPr>
              <w:rPr>
                <w:b/>
                <w:bCs/>
                <w:sz w:val="24"/>
                <w:szCs w:val="24"/>
              </w:rPr>
            </w:pPr>
            <w:r w:rsidRPr="00C61F71">
              <w:rPr>
                <w:sz w:val="24"/>
                <w:szCs w:val="24"/>
              </w:rPr>
              <w:lastRenderedPageBreak/>
              <w:t>JA advised that the Third Sector would be happy to be involved in further discussions around upskilling people to help them move to positive destinations</w:t>
            </w:r>
            <w:r w:rsidRPr="00C61F71">
              <w:rPr>
                <w:b/>
                <w:bCs/>
                <w:sz w:val="24"/>
                <w:szCs w:val="24"/>
              </w:rPr>
              <w:t xml:space="preserve">.  </w:t>
            </w:r>
          </w:p>
          <w:p w14:paraId="1D6EE447" w14:textId="77777777" w:rsidR="00C61F71" w:rsidRDefault="00C61F71" w:rsidP="00C61F71">
            <w:pPr>
              <w:rPr>
                <w:b/>
                <w:bCs/>
                <w:sz w:val="24"/>
                <w:szCs w:val="24"/>
              </w:rPr>
            </w:pPr>
          </w:p>
          <w:p w14:paraId="4D7C7F1F" w14:textId="77777777" w:rsidR="00D77432" w:rsidRPr="00D77432" w:rsidRDefault="00C61F71" w:rsidP="00D77432">
            <w:pPr>
              <w:rPr>
                <w:b/>
                <w:bCs/>
                <w:sz w:val="24"/>
                <w:szCs w:val="24"/>
              </w:rPr>
            </w:pPr>
            <w:r w:rsidRPr="00C61F71">
              <w:rPr>
                <w:b/>
                <w:bCs/>
                <w:sz w:val="24"/>
                <w:szCs w:val="24"/>
              </w:rPr>
              <w:t xml:space="preserve">   </w:t>
            </w:r>
            <w:r w:rsidR="00D77432" w:rsidRPr="00D77432">
              <w:rPr>
                <w:b/>
                <w:bCs/>
                <w:sz w:val="24"/>
                <w:szCs w:val="24"/>
              </w:rPr>
              <w:t xml:space="preserve">Actions </w:t>
            </w:r>
          </w:p>
          <w:p w14:paraId="3C25949E" w14:textId="77777777" w:rsidR="00D77432" w:rsidRPr="00D77432" w:rsidRDefault="00D77432" w:rsidP="00D77432">
            <w:pPr>
              <w:rPr>
                <w:b/>
                <w:bCs/>
                <w:sz w:val="24"/>
                <w:szCs w:val="24"/>
              </w:rPr>
            </w:pPr>
          </w:p>
          <w:p w14:paraId="08C33F67" w14:textId="1B9C3336" w:rsidR="00D77432" w:rsidRPr="00D77432" w:rsidRDefault="00D77432" w:rsidP="00D77432">
            <w:pPr>
              <w:pStyle w:val="ListParagraph"/>
              <w:numPr>
                <w:ilvl w:val="0"/>
                <w:numId w:val="23"/>
              </w:numPr>
              <w:rPr>
                <w:sz w:val="24"/>
                <w:szCs w:val="24"/>
              </w:rPr>
            </w:pPr>
            <w:r w:rsidRPr="00D77432">
              <w:rPr>
                <w:sz w:val="24"/>
                <w:szCs w:val="24"/>
              </w:rPr>
              <w:t xml:space="preserve">LT to add ‘spend to date’ column to funding breakdown. </w:t>
            </w:r>
          </w:p>
          <w:p w14:paraId="45640944" w14:textId="376BB962" w:rsidR="00D77432" w:rsidRPr="00D77432" w:rsidRDefault="00D77432" w:rsidP="00D77432">
            <w:pPr>
              <w:pStyle w:val="ListParagraph"/>
              <w:numPr>
                <w:ilvl w:val="0"/>
                <w:numId w:val="23"/>
              </w:numPr>
              <w:rPr>
                <w:sz w:val="24"/>
                <w:szCs w:val="24"/>
              </w:rPr>
            </w:pPr>
            <w:r w:rsidRPr="00D77432">
              <w:rPr>
                <w:sz w:val="24"/>
                <w:szCs w:val="24"/>
              </w:rPr>
              <w:t>DP to make contact regarding possible Child Poverty intervention.</w:t>
            </w:r>
          </w:p>
          <w:p w14:paraId="042D5092" w14:textId="5F861DAA" w:rsidR="001277EF" w:rsidRDefault="00D77432" w:rsidP="00D77432">
            <w:pPr>
              <w:pStyle w:val="ListParagraph"/>
              <w:numPr>
                <w:ilvl w:val="0"/>
                <w:numId w:val="23"/>
              </w:numPr>
              <w:rPr>
                <w:sz w:val="24"/>
                <w:szCs w:val="24"/>
              </w:rPr>
            </w:pPr>
            <w:r w:rsidRPr="00D77432">
              <w:rPr>
                <w:sz w:val="24"/>
                <w:szCs w:val="24"/>
              </w:rPr>
              <w:t>AS to catch up with VC around the paid work placement process</w:t>
            </w:r>
            <w:r w:rsidR="00C61F71" w:rsidRPr="00D77432">
              <w:rPr>
                <w:sz w:val="24"/>
                <w:szCs w:val="24"/>
              </w:rPr>
              <w:t xml:space="preserve"> </w:t>
            </w:r>
          </w:p>
          <w:p w14:paraId="4DA59659" w14:textId="77777777" w:rsidR="00D77432" w:rsidRDefault="00D77432" w:rsidP="00D77432">
            <w:pPr>
              <w:rPr>
                <w:sz w:val="24"/>
                <w:szCs w:val="24"/>
              </w:rPr>
            </w:pPr>
          </w:p>
          <w:p w14:paraId="75A0BEB1" w14:textId="6474D6AE" w:rsidR="00D77432" w:rsidRPr="00531CC8" w:rsidRDefault="00531CC8" w:rsidP="00D77432">
            <w:pPr>
              <w:rPr>
                <w:b/>
                <w:bCs/>
                <w:sz w:val="24"/>
                <w:szCs w:val="24"/>
              </w:rPr>
            </w:pPr>
            <w:r w:rsidRPr="00531CC8">
              <w:rPr>
                <w:b/>
                <w:bCs/>
                <w:sz w:val="24"/>
                <w:szCs w:val="24"/>
              </w:rPr>
              <w:t>Funding applications were discussed for approval</w:t>
            </w:r>
          </w:p>
          <w:p w14:paraId="0BA4DD31" w14:textId="77777777" w:rsidR="00531CC8" w:rsidRDefault="00531CC8" w:rsidP="00D77432">
            <w:pPr>
              <w:rPr>
                <w:sz w:val="24"/>
                <w:szCs w:val="24"/>
              </w:rPr>
            </w:pPr>
          </w:p>
          <w:p w14:paraId="77F17C7B" w14:textId="77777777" w:rsidR="00531CC8" w:rsidRPr="00531CC8" w:rsidRDefault="00531CC8" w:rsidP="00531CC8">
            <w:pPr>
              <w:rPr>
                <w:b/>
                <w:bCs/>
                <w:sz w:val="24"/>
                <w:szCs w:val="24"/>
              </w:rPr>
            </w:pPr>
            <w:r w:rsidRPr="00531CC8">
              <w:rPr>
                <w:b/>
                <w:bCs/>
                <w:sz w:val="24"/>
                <w:szCs w:val="24"/>
              </w:rPr>
              <w:t xml:space="preserve">Annual Participation Measure </w:t>
            </w:r>
          </w:p>
          <w:p w14:paraId="0641671C" w14:textId="77777777" w:rsidR="00531CC8" w:rsidRPr="00531CC8" w:rsidRDefault="00531CC8" w:rsidP="00531CC8">
            <w:pPr>
              <w:rPr>
                <w:sz w:val="24"/>
                <w:szCs w:val="24"/>
              </w:rPr>
            </w:pPr>
          </w:p>
          <w:p w14:paraId="161D4A5B" w14:textId="51896CD2" w:rsidR="00531CC8" w:rsidRPr="00531CC8" w:rsidRDefault="00531CC8" w:rsidP="00531CC8">
            <w:pPr>
              <w:pStyle w:val="ListParagraph"/>
              <w:numPr>
                <w:ilvl w:val="0"/>
                <w:numId w:val="25"/>
              </w:numPr>
              <w:rPr>
                <w:sz w:val="24"/>
                <w:szCs w:val="24"/>
              </w:rPr>
            </w:pPr>
            <w:r w:rsidRPr="00531CC8">
              <w:rPr>
                <w:sz w:val="24"/>
                <w:szCs w:val="24"/>
              </w:rPr>
              <w:t>Andrea Hall presented the annual participation data to the partners; this link will also be shared.  AH is happy to attend any team meetings to go over this data.</w:t>
            </w:r>
          </w:p>
          <w:p w14:paraId="7CBA4CD6" w14:textId="53226643" w:rsidR="00531CC8" w:rsidRPr="00531CC8" w:rsidRDefault="00531CC8" w:rsidP="00531CC8">
            <w:pPr>
              <w:pStyle w:val="ListParagraph"/>
              <w:numPr>
                <w:ilvl w:val="0"/>
                <w:numId w:val="25"/>
              </w:numPr>
              <w:rPr>
                <w:sz w:val="24"/>
                <w:szCs w:val="24"/>
              </w:rPr>
            </w:pPr>
            <w:r w:rsidRPr="00531CC8">
              <w:rPr>
                <w:sz w:val="24"/>
                <w:szCs w:val="24"/>
              </w:rPr>
              <w:t xml:space="preserve">Scottish Borders are 10th from the top out </w:t>
            </w:r>
            <w:proofErr w:type="spellStart"/>
            <w:r w:rsidRPr="00531CC8">
              <w:rPr>
                <w:sz w:val="24"/>
                <w:szCs w:val="24"/>
              </w:rPr>
              <w:t>off</w:t>
            </w:r>
            <w:proofErr w:type="spellEnd"/>
            <w:r w:rsidRPr="00531CC8">
              <w:rPr>
                <w:sz w:val="24"/>
                <w:szCs w:val="24"/>
              </w:rPr>
              <w:t xml:space="preserve"> all 32 local authorities.</w:t>
            </w:r>
          </w:p>
          <w:p w14:paraId="1222AE66" w14:textId="472777B5" w:rsidR="00531CC8" w:rsidRPr="00531CC8" w:rsidRDefault="00531CC8" w:rsidP="00531CC8">
            <w:pPr>
              <w:pStyle w:val="ListParagraph"/>
              <w:numPr>
                <w:ilvl w:val="0"/>
                <w:numId w:val="25"/>
              </w:numPr>
              <w:rPr>
                <w:sz w:val="24"/>
                <w:szCs w:val="24"/>
              </w:rPr>
            </w:pPr>
            <w:r w:rsidRPr="00531CC8">
              <w:rPr>
                <w:sz w:val="24"/>
                <w:szCs w:val="24"/>
              </w:rPr>
              <w:t xml:space="preserve">Hawick are top in the Scottish Borders this year.  </w:t>
            </w:r>
          </w:p>
          <w:p w14:paraId="57892DE2" w14:textId="77777777" w:rsidR="00531CC8" w:rsidRPr="00531CC8" w:rsidRDefault="00531CC8" w:rsidP="00531CC8">
            <w:pPr>
              <w:rPr>
                <w:sz w:val="24"/>
                <w:szCs w:val="24"/>
              </w:rPr>
            </w:pPr>
          </w:p>
          <w:p w14:paraId="44B22519" w14:textId="77777777" w:rsidR="00531CC8" w:rsidRPr="00531CC8" w:rsidRDefault="00531CC8" w:rsidP="00531CC8">
            <w:pPr>
              <w:rPr>
                <w:b/>
                <w:bCs/>
                <w:sz w:val="24"/>
                <w:szCs w:val="24"/>
              </w:rPr>
            </w:pPr>
            <w:r w:rsidRPr="00531CC8">
              <w:rPr>
                <w:b/>
                <w:bCs/>
                <w:sz w:val="24"/>
                <w:szCs w:val="24"/>
              </w:rPr>
              <w:t>Action</w:t>
            </w:r>
          </w:p>
          <w:p w14:paraId="28AA8454" w14:textId="4A2EDCF3" w:rsidR="00531CC8" w:rsidRDefault="00531CC8" w:rsidP="00531CC8">
            <w:pPr>
              <w:pStyle w:val="ListParagraph"/>
              <w:numPr>
                <w:ilvl w:val="0"/>
                <w:numId w:val="28"/>
              </w:numPr>
              <w:rPr>
                <w:sz w:val="24"/>
                <w:szCs w:val="24"/>
              </w:rPr>
            </w:pPr>
            <w:r w:rsidRPr="00531CC8">
              <w:rPr>
                <w:sz w:val="24"/>
                <w:szCs w:val="24"/>
              </w:rPr>
              <w:t xml:space="preserve">AH to summarise the data and share with the sub-groups.  Possible good news story that could be shared by comms and presented to the CPP at their next meeting.  </w:t>
            </w:r>
          </w:p>
          <w:p w14:paraId="4C340A2C" w14:textId="77777777" w:rsidR="003268BC" w:rsidRDefault="003268BC" w:rsidP="003268BC">
            <w:pPr>
              <w:rPr>
                <w:sz w:val="24"/>
                <w:szCs w:val="24"/>
              </w:rPr>
            </w:pPr>
          </w:p>
          <w:p w14:paraId="3ED4DA3E" w14:textId="77777777" w:rsidR="003268BC" w:rsidRPr="003268BC" w:rsidRDefault="003268BC" w:rsidP="003268BC">
            <w:pPr>
              <w:rPr>
                <w:b/>
                <w:bCs/>
                <w:sz w:val="24"/>
                <w:szCs w:val="24"/>
              </w:rPr>
            </w:pPr>
            <w:r w:rsidRPr="003268BC">
              <w:rPr>
                <w:b/>
                <w:bCs/>
                <w:sz w:val="24"/>
                <w:szCs w:val="24"/>
              </w:rPr>
              <w:t>AOB</w:t>
            </w:r>
          </w:p>
          <w:p w14:paraId="06C55681" w14:textId="77777777" w:rsidR="003268BC" w:rsidRPr="003268BC" w:rsidRDefault="003268BC" w:rsidP="003268BC">
            <w:pPr>
              <w:rPr>
                <w:sz w:val="24"/>
                <w:szCs w:val="24"/>
              </w:rPr>
            </w:pPr>
          </w:p>
          <w:p w14:paraId="5B943541" w14:textId="7DD28A22" w:rsidR="003268BC" w:rsidRPr="003268BC" w:rsidRDefault="003268BC" w:rsidP="003268BC">
            <w:pPr>
              <w:pStyle w:val="ListParagraph"/>
              <w:numPr>
                <w:ilvl w:val="0"/>
                <w:numId w:val="25"/>
              </w:numPr>
              <w:rPr>
                <w:sz w:val="24"/>
                <w:szCs w:val="24"/>
              </w:rPr>
            </w:pPr>
            <w:r w:rsidRPr="003268BC">
              <w:rPr>
                <w:sz w:val="24"/>
                <w:szCs w:val="24"/>
              </w:rPr>
              <w:t xml:space="preserve">October Recruitment Fair – AS informed all that the recruitment fair is being held on 29th October at the Job Centre.  After confirmation of other events that day this has now been changed to 30th October.  </w:t>
            </w:r>
          </w:p>
          <w:p w14:paraId="5FCBE6C3" w14:textId="0A55BA8E" w:rsidR="003268BC" w:rsidRPr="003268BC" w:rsidRDefault="003268BC" w:rsidP="003268BC">
            <w:pPr>
              <w:pStyle w:val="ListParagraph"/>
              <w:numPr>
                <w:ilvl w:val="0"/>
                <w:numId w:val="25"/>
              </w:numPr>
              <w:rPr>
                <w:sz w:val="24"/>
                <w:szCs w:val="24"/>
              </w:rPr>
            </w:pPr>
            <w:r w:rsidRPr="003268BC">
              <w:rPr>
                <w:sz w:val="24"/>
                <w:szCs w:val="24"/>
              </w:rPr>
              <w:t xml:space="preserve">LEP Maturity Assessment Survey – AS advised that this will be send out soon and that all the partners will need to complete this once received.  </w:t>
            </w:r>
          </w:p>
          <w:p w14:paraId="2C60B31D" w14:textId="4DAEDBEF" w:rsidR="003268BC" w:rsidRPr="003268BC" w:rsidRDefault="003268BC" w:rsidP="003268BC">
            <w:pPr>
              <w:pStyle w:val="ListParagraph"/>
              <w:numPr>
                <w:ilvl w:val="0"/>
                <w:numId w:val="25"/>
              </w:numPr>
              <w:rPr>
                <w:sz w:val="24"/>
                <w:szCs w:val="24"/>
              </w:rPr>
            </w:pPr>
            <w:r w:rsidRPr="003268BC">
              <w:rPr>
                <w:sz w:val="24"/>
                <w:szCs w:val="24"/>
              </w:rPr>
              <w:t xml:space="preserve">SG Attendance &amp; Minutes Request – AS has been asked by our Scottish Government relationship manager if they could attend LEP meetings and have the minutes share with them.  Everyone agreed for the minutes to be shared but would prefer to have them at specific meetings that would bring a benefit such as a face-to-face meeting to enable interaction.  </w:t>
            </w:r>
          </w:p>
          <w:p w14:paraId="14C42512" w14:textId="14CFAF7D" w:rsidR="003268BC" w:rsidRPr="003268BC" w:rsidRDefault="003268BC" w:rsidP="003268BC">
            <w:pPr>
              <w:pStyle w:val="ListParagraph"/>
              <w:numPr>
                <w:ilvl w:val="0"/>
                <w:numId w:val="25"/>
              </w:numPr>
              <w:rPr>
                <w:sz w:val="24"/>
                <w:szCs w:val="24"/>
              </w:rPr>
            </w:pPr>
            <w:r w:rsidRPr="003268BC">
              <w:rPr>
                <w:sz w:val="24"/>
                <w:szCs w:val="24"/>
              </w:rPr>
              <w:t xml:space="preserve">No One Left Behind Employability Strategic Plan 2024-27 –this has been shared with the partners and everyone is encouraged to read through the information. </w:t>
            </w:r>
          </w:p>
          <w:p w14:paraId="29435706" w14:textId="0AE13868" w:rsidR="003268BC" w:rsidRPr="003268BC" w:rsidRDefault="003268BC" w:rsidP="003268BC">
            <w:pPr>
              <w:pStyle w:val="ListParagraph"/>
              <w:numPr>
                <w:ilvl w:val="0"/>
                <w:numId w:val="25"/>
              </w:numPr>
              <w:rPr>
                <w:sz w:val="24"/>
                <w:szCs w:val="24"/>
              </w:rPr>
            </w:pPr>
            <w:r w:rsidRPr="003268BC">
              <w:rPr>
                <w:sz w:val="24"/>
                <w:szCs w:val="24"/>
              </w:rPr>
              <w:t xml:space="preserve">Mapping and Gapping Survey – JA reminded everyone if they have not already done so to complete the survey.  Time to be scheduled at the next meeting for an update.  </w:t>
            </w:r>
          </w:p>
          <w:p w14:paraId="67DA0A7E" w14:textId="774488DE" w:rsidR="00953407" w:rsidRPr="00764301" w:rsidRDefault="00953407" w:rsidP="00953407">
            <w:pPr>
              <w:rPr>
                <w:sz w:val="24"/>
                <w:szCs w:val="24"/>
              </w:rPr>
            </w:pPr>
          </w:p>
        </w:tc>
      </w:tr>
      <w:tr w:rsidR="007776AF" w14:paraId="4CE3EA4C" w14:textId="77777777" w:rsidTr="00101E03">
        <w:tc>
          <w:tcPr>
            <w:tcW w:w="10456" w:type="dxa"/>
            <w:gridSpan w:val="2"/>
          </w:tcPr>
          <w:p w14:paraId="5DE247A8" w14:textId="6EE76E54" w:rsidR="007E721D" w:rsidRDefault="007E721D" w:rsidP="009D3111">
            <w:pPr>
              <w:rPr>
                <w:sz w:val="24"/>
                <w:szCs w:val="24"/>
              </w:rPr>
            </w:pPr>
          </w:p>
        </w:tc>
      </w:tr>
      <w:tr w:rsidR="007776AF" w14:paraId="41E2493F" w14:textId="77777777" w:rsidTr="00101E03">
        <w:tc>
          <w:tcPr>
            <w:tcW w:w="10456" w:type="dxa"/>
            <w:gridSpan w:val="2"/>
          </w:tcPr>
          <w:p w14:paraId="6C02BB07" w14:textId="0CC8476A" w:rsidR="007776AF" w:rsidRDefault="007776AF" w:rsidP="00827388">
            <w:pPr>
              <w:rPr>
                <w:b/>
                <w:bCs/>
                <w:sz w:val="24"/>
                <w:szCs w:val="24"/>
              </w:rPr>
            </w:pPr>
            <w:r w:rsidRPr="00BF5EA5">
              <w:rPr>
                <w:b/>
                <w:bCs/>
                <w:sz w:val="24"/>
                <w:szCs w:val="24"/>
              </w:rPr>
              <w:t>Actions from this meeting</w:t>
            </w:r>
            <w:r w:rsidR="00203D1D" w:rsidRPr="00BF5EA5">
              <w:rPr>
                <w:b/>
                <w:bCs/>
                <w:sz w:val="24"/>
                <w:szCs w:val="24"/>
              </w:rPr>
              <w:t>:</w:t>
            </w:r>
            <w:r w:rsidR="00827388" w:rsidRPr="00BF5EA5">
              <w:rPr>
                <w:b/>
                <w:bCs/>
                <w:sz w:val="24"/>
                <w:szCs w:val="24"/>
              </w:rPr>
              <w:t xml:space="preserve"> </w:t>
            </w:r>
          </w:p>
          <w:p w14:paraId="7054FADD" w14:textId="77777777" w:rsidR="00A858E0" w:rsidRDefault="003268BC" w:rsidP="00A858E0">
            <w:pPr>
              <w:rPr>
                <w:sz w:val="24"/>
                <w:szCs w:val="24"/>
              </w:rPr>
            </w:pPr>
            <w:r>
              <w:rPr>
                <w:sz w:val="24"/>
                <w:szCs w:val="24"/>
              </w:rPr>
              <w:t>Reminder to be circulated regarding mapping and gapping exercise</w:t>
            </w:r>
          </w:p>
          <w:p w14:paraId="51303807" w14:textId="5CE93D2C" w:rsidR="003268BC" w:rsidRDefault="003268BC" w:rsidP="00A858E0">
            <w:pPr>
              <w:rPr>
                <w:sz w:val="24"/>
                <w:szCs w:val="24"/>
              </w:rPr>
            </w:pPr>
            <w:r>
              <w:rPr>
                <w:sz w:val="24"/>
                <w:szCs w:val="24"/>
              </w:rPr>
              <w:t xml:space="preserve">Discuss third sector </w:t>
            </w:r>
            <w:r w:rsidR="00AF4AD4">
              <w:rPr>
                <w:sz w:val="24"/>
                <w:szCs w:val="24"/>
              </w:rPr>
              <w:t>upskilling intervention</w:t>
            </w:r>
            <w:r>
              <w:rPr>
                <w:sz w:val="24"/>
                <w:szCs w:val="24"/>
              </w:rPr>
              <w:t xml:space="preserve"> at the third sector leaders network meeting</w:t>
            </w:r>
          </w:p>
        </w:tc>
      </w:tr>
      <w:tr w:rsidR="007776AF" w14:paraId="25459637" w14:textId="77777777" w:rsidTr="00101E03">
        <w:trPr>
          <w:trHeight w:val="596"/>
        </w:trPr>
        <w:tc>
          <w:tcPr>
            <w:tcW w:w="10456" w:type="dxa"/>
            <w:gridSpan w:val="2"/>
          </w:tcPr>
          <w:p w14:paraId="0385DBF8" w14:textId="344AA998" w:rsidR="009D159A" w:rsidRPr="00BF5EA5" w:rsidRDefault="009D159A" w:rsidP="009D159A">
            <w:pPr>
              <w:rPr>
                <w:b/>
                <w:bCs/>
                <w:sz w:val="24"/>
                <w:szCs w:val="24"/>
              </w:rPr>
            </w:pPr>
            <w:r w:rsidRPr="00BF5EA5">
              <w:rPr>
                <w:b/>
                <w:bCs/>
                <w:sz w:val="24"/>
                <w:szCs w:val="24"/>
              </w:rPr>
              <w:t>Distribution list for information</w:t>
            </w:r>
            <w:r w:rsidR="00827388" w:rsidRPr="00BF5EA5">
              <w:rPr>
                <w:b/>
                <w:bCs/>
                <w:sz w:val="24"/>
                <w:szCs w:val="24"/>
              </w:rPr>
              <w:t>:</w:t>
            </w:r>
          </w:p>
          <w:p w14:paraId="79892FB0" w14:textId="0EB85594" w:rsidR="006B5F82" w:rsidRDefault="00E158A8" w:rsidP="009D159A">
            <w:pPr>
              <w:rPr>
                <w:sz w:val="24"/>
                <w:szCs w:val="24"/>
              </w:rPr>
            </w:pPr>
            <w:r>
              <w:rPr>
                <w:sz w:val="24"/>
                <w:szCs w:val="24"/>
              </w:rPr>
              <w:t>BCA Team</w:t>
            </w:r>
            <w:r w:rsidR="002523B0">
              <w:rPr>
                <w:sz w:val="24"/>
                <w:szCs w:val="24"/>
              </w:rPr>
              <w:t xml:space="preserve"> + Third Sector Leaders </w:t>
            </w:r>
          </w:p>
          <w:p w14:paraId="4C27932A" w14:textId="459CFFF8" w:rsidR="005F68F9" w:rsidRPr="005A669A" w:rsidRDefault="009D159A" w:rsidP="009D159A">
            <w:pPr>
              <w:rPr>
                <w:b/>
                <w:bCs/>
                <w:sz w:val="24"/>
                <w:szCs w:val="24"/>
              </w:rPr>
            </w:pPr>
            <w:r w:rsidRPr="00BF5EA5">
              <w:rPr>
                <w:b/>
                <w:bCs/>
                <w:sz w:val="24"/>
                <w:szCs w:val="24"/>
              </w:rPr>
              <w:t>Signed</w:t>
            </w:r>
            <w:r w:rsidR="00203D1D" w:rsidRPr="00BF5EA5">
              <w:rPr>
                <w:b/>
                <w:bCs/>
                <w:sz w:val="24"/>
                <w:szCs w:val="24"/>
              </w:rPr>
              <w:t xml:space="preserve">: </w:t>
            </w:r>
            <w:r w:rsidR="005A669A">
              <w:rPr>
                <w:b/>
                <w:bCs/>
                <w:sz w:val="24"/>
                <w:szCs w:val="24"/>
              </w:rPr>
              <w:t>J Amaral</w:t>
            </w:r>
          </w:p>
        </w:tc>
      </w:tr>
    </w:tbl>
    <w:p w14:paraId="79A07B4B" w14:textId="77777777" w:rsidR="004E64A0" w:rsidRPr="004E64A0" w:rsidRDefault="004E64A0" w:rsidP="005F68F9">
      <w:pPr>
        <w:rPr>
          <w:sz w:val="24"/>
          <w:szCs w:val="24"/>
        </w:rPr>
      </w:pPr>
    </w:p>
    <w:sectPr w:rsidR="004E64A0" w:rsidRPr="004E64A0" w:rsidSect="00771AB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D39EA" w14:textId="77777777" w:rsidR="00724B98" w:rsidRDefault="00724B98" w:rsidP="00101E03">
      <w:pPr>
        <w:spacing w:after="0" w:line="240" w:lineRule="auto"/>
      </w:pPr>
      <w:r>
        <w:separator/>
      </w:r>
    </w:p>
  </w:endnote>
  <w:endnote w:type="continuationSeparator" w:id="0">
    <w:p w14:paraId="1C8F9099" w14:textId="77777777" w:rsidR="00724B98" w:rsidRDefault="00724B98" w:rsidP="0010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C5CCF" w14:textId="77777777" w:rsidR="00724B98" w:rsidRDefault="00724B98" w:rsidP="00101E03">
      <w:pPr>
        <w:spacing w:after="0" w:line="240" w:lineRule="auto"/>
      </w:pPr>
      <w:r>
        <w:separator/>
      </w:r>
    </w:p>
  </w:footnote>
  <w:footnote w:type="continuationSeparator" w:id="0">
    <w:p w14:paraId="5B80418F" w14:textId="77777777" w:rsidR="00724B98" w:rsidRDefault="00724B98" w:rsidP="0010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612A" w14:textId="4D9BEB4A" w:rsidR="00101E03" w:rsidRDefault="00101E03" w:rsidP="00101E03">
    <w:pPr>
      <w:pStyle w:val="Header"/>
    </w:pPr>
    <w:r>
      <w:rPr>
        <w:noProof/>
      </w:rPr>
      <w:drawing>
        <wp:inline distT="0" distB="0" distL="0" distR="0" wp14:anchorId="13DD0E46" wp14:editId="5F154243">
          <wp:extent cx="1750047" cy="520700"/>
          <wp:effectExtent l="0" t="0" r="3175" b="0"/>
          <wp:docPr id="171050188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01880"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882" cy="532850"/>
                  </a:xfrm>
                  <a:prstGeom prst="rect">
                    <a:avLst/>
                  </a:prstGeom>
                </pic:spPr>
              </pic:pic>
            </a:graphicData>
          </a:graphic>
        </wp:inline>
      </w:drawing>
    </w:r>
    <w:r>
      <w:t xml:space="preserve">  </w:t>
    </w:r>
  </w:p>
  <w:p w14:paraId="719E65C0" w14:textId="77777777" w:rsidR="00101E03" w:rsidRDefault="00101E03" w:rsidP="00101E03">
    <w:pPr>
      <w:pStyle w:val="Header"/>
    </w:pPr>
  </w:p>
  <w:p w14:paraId="50D0555F" w14:textId="1AB466BF" w:rsidR="00101E03" w:rsidRPr="00101E03" w:rsidRDefault="00101E03" w:rsidP="00101E03">
    <w:pPr>
      <w:pStyle w:val="Header"/>
      <w:jc w:val="center"/>
      <w:rPr>
        <w:b/>
        <w:bCs/>
      </w:rPr>
    </w:pPr>
    <w:r w:rsidRPr="00101E03">
      <w:rPr>
        <w:b/>
        <w:bCs/>
        <w:sz w:val="28"/>
        <w:szCs w:val="28"/>
      </w:rPr>
      <w:t>Meetings Feedback form for Borders Community Action Representatives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721"/>
    <w:multiLevelType w:val="hybridMultilevel"/>
    <w:tmpl w:val="2624A536"/>
    <w:lvl w:ilvl="0" w:tplc="FFF88D92">
      <w:numFmt w:val="bullet"/>
      <w:lvlText w:val="•"/>
      <w:lvlJc w:val="left"/>
      <w:pPr>
        <w:ind w:left="1440" w:hanging="72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790F6F"/>
    <w:multiLevelType w:val="hybridMultilevel"/>
    <w:tmpl w:val="C2DA9E4C"/>
    <w:lvl w:ilvl="0" w:tplc="FFF88D92">
      <w:numFmt w:val="bullet"/>
      <w:lvlText w:val="•"/>
      <w:lvlJc w:val="left"/>
      <w:pPr>
        <w:ind w:left="1080" w:hanging="72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42468"/>
    <w:multiLevelType w:val="hybridMultilevel"/>
    <w:tmpl w:val="0994BC7E"/>
    <w:lvl w:ilvl="0" w:tplc="5F7E038A">
      <w:start w:val="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0C8A44FD"/>
    <w:multiLevelType w:val="hybridMultilevel"/>
    <w:tmpl w:val="B7EA26F4"/>
    <w:lvl w:ilvl="0" w:tplc="08090001">
      <w:start w:val="1"/>
      <w:numFmt w:val="bullet"/>
      <w:lvlText w:val=""/>
      <w:lvlJc w:val="left"/>
      <w:pPr>
        <w:ind w:left="720" w:hanging="360"/>
      </w:pPr>
      <w:rPr>
        <w:rFonts w:ascii="Symbol" w:hAnsi="Symbol" w:hint="default"/>
      </w:rPr>
    </w:lvl>
    <w:lvl w:ilvl="1" w:tplc="4AFAD9C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B312B"/>
    <w:multiLevelType w:val="hybridMultilevel"/>
    <w:tmpl w:val="FBB0380C"/>
    <w:lvl w:ilvl="0" w:tplc="FFF88D92">
      <w:numFmt w:val="bullet"/>
      <w:lvlText w:val="•"/>
      <w:lvlJc w:val="left"/>
      <w:pPr>
        <w:ind w:left="1440" w:hanging="72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8B1CB7"/>
    <w:multiLevelType w:val="hybridMultilevel"/>
    <w:tmpl w:val="7B247E34"/>
    <w:lvl w:ilvl="0" w:tplc="FFF88D92">
      <w:numFmt w:val="bullet"/>
      <w:lvlText w:val="•"/>
      <w:lvlJc w:val="left"/>
      <w:pPr>
        <w:ind w:left="1440" w:hanging="72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A0495B"/>
    <w:multiLevelType w:val="hybridMultilevel"/>
    <w:tmpl w:val="CA2E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17784"/>
    <w:multiLevelType w:val="hybridMultilevel"/>
    <w:tmpl w:val="9F3E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D5327"/>
    <w:multiLevelType w:val="hybridMultilevel"/>
    <w:tmpl w:val="8A84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F778D"/>
    <w:multiLevelType w:val="hybridMultilevel"/>
    <w:tmpl w:val="6B26F136"/>
    <w:lvl w:ilvl="0" w:tplc="9626C8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C26A77"/>
    <w:multiLevelType w:val="hybridMultilevel"/>
    <w:tmpl w:val="FED8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94C03"/>
    <w:multiLevelType w:val="hybridMultilevel"/>
    <w:tmpl w:val="9E26A38E"/>
    <w:lvl w:ilvl="0" w:tplc="9626C8D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4D6CD4"/>
    <w:multiLevelType w:val="hybridMultilevel"/>
    <w:tmpl w:val="97A0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D5FBC"/>
    <w:multiLevelType w:val="hybridMultilevel"/>
    <w:tmpl w:val="72E2A248"/>
    <w:lvl w:ilvl="0" w:tplc="FFF88D92">
      <w:numFmt w:val="bullet"/>
      <w:lvlText w:val="•"/>
      <w:lvlJc w:val="left"/>
      <w:pPr>
        <w:ind w:left="1440" w:hanging="72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98A07D0"/>
    <w:multiLevelType w:val="hybridMultilevel"/>
    <w:tmpl w:val="83CC8F9C"/>
    <w:lvl w:ilvl="0" w:tplc="4928DA8A">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E7E57"/>
    <w:multiLevelType w:val="hybridMultilevel"/>
    <w:tmpl w:val="248E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94C79"/>
    <w:multiLevelType w:val="hybridMultilevel"/>
    <w:tmpl w:val="187E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024E1"/>
    <w:multiLevelType w:val="hybridMultilevel"/>
    <w:tmpl w:val="0054E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1611EA"/>
    <w:multiLevelType w:val="hybridMultilevel"/>
    <w:tmpl w:val="D528EB0E"/>
    <w:lvl w:ilvl="0" w:tplc="F9049954">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095EE3"/>
    <w:multiLevelType w:val="hybridMultilevel"/>
    <w:tmpl w:val="1B5E64B6"/>
    <w:lvl w:ilvl="0" w:tplc="CF0A5486">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44022B"/>
    <w:multiLevelType w:val="hybridMultilevel"/>
    <w:tmpl w:val="C2F6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03889"/>
    <w:multiLevelType w:val="hybridMultilevel"/>
    <w:tmpl w:val="514E997E"/>
    <w:lvl w:ilvl="0" w:tplc="F9049954">
      <w:start w:val="1"/>
      <w:numFmt w:val="decimal"/>
      <w:lvlText w:val="%1."/>
      <w:lvlJc w:val="left"/>
      <w:pPr>
        <w:ind w:left="1500" w:hanging="7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3E41F0"/>
    <w:multiLevelType w:val="hybridMultilevel"/>
    <w:tmpl w:val="E4AAD448"/>
    <w:lvl w:ilvl="0" w:tplc="B9E049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A0496"/>
    <w:multiLevelType w:val="hybridMultilevel"/>
    <w:tmpl w:val="EBCC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E65B53"/>
    <w:multiLevelType w:val="hybridMultilevel"/>
    <w:tmpl w:val="6BFC07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6BD06784"/>
    <w:multiLevelType w:val="hybridMultilevel"/>
    <w:tmpl w:val="EDD0E492"/>
    <w:lvl w:ilvl="0" w:tplc="FFF88D92">
      <w:numFmt w:val="bullet"/>
      <w:lvlText w:val="•"/>
      <w:lvlJc w:val="left"/>
      <w:pPr>
        <w:ind w:left="1080" w:hanging="72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862346"/>
    <w:multiLevelType w:val="hybridMultilevel"/>
    <w:tmpl w:val="C5283502"/>
    <w:lvl w:ilvl="0" w:tplc="F9049954">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8B006A"/>
    <w:multiLevelType w:val="hybridMultilevel"/>
    <w:tmpl w:val="0B8E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E7EC1"/>
    <w:multiLevelType w:val="hybridMultilevel"/>
    <w:tmpl w:val="EBA844DA"/>
    <w:lvl w:ilvl="0" w:tplc="FFF88D92">
      <w:numFmt w:val="bullet"/>
      <w:lvlText w:val="•"/>
      <w:lvlJc w:val="left"/>
      <w:pPr>
        <w:ind w:left="1080" w:hanging="72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474083">
    <w:abstractNumId w:val="20"/>
  </w:num>
  <w:num w:numId="2" w16cid:durableId="1165894496">
    <w:abstractNumId w:val="7"/>
  </w:num>
  <w:num w:numId="3" w16cid:durableId="1401095871">
    <w:abstractNumId w:val="27"/>
  </w:num>
  <w:num w:numId="4" w16cid:durableId="752355187">
    <w:abstractNumId w:val="24"/>
  </w:num>
  <w:num w:numId="5" w16cid:durableId="1123766211">
    <w:abstractNumId w:val="10"/>
  </w:num>
  <w:num w:numId="6" w16cid:durableId="510140438">
    <w:abstractNumId w:val="8"/>
  </w:num>
  <w:num w:numId="7" w16cid:durableId="552690913">
    <w:abstractNumId w:val="22"/>
  </w:num>
  <w:num w:numId="8" w16cid:durableId="1008023363">
    <w:abstractNumId w:val="15"/>
  </w:num>
  <w:num w:numId="9" w16cid:durableId="1961181769">
    <w:abstractNumId w:val="2"/>
  </w:num>
  <w:num w:numId="10" w16cid:durableId="1005939167">
    <w:abstractNumId w:val="23"/>
  </w:num>
  <w:num w:numId="11" w16cid:durableId="2032946401">
    <w:abstractNumId w:val="6"/>
  </w:num>
  <w:num w:numId="12" w16cid:durableId="871577393">
    <w:abstractNumId w:val="14"/>
  </w:num>
  <w:num w:numId="13" w16cid:durableId="1857306396">
    <w:abstractNumId w:val="19"/>
  </w:num>
  <w:num w:numId="14" w16cid:durableId="1905679403">
    <w:abstractNumId w:val="12"/>
  </w:num>
  <w:num w:numId="15" w16cid:durableId="429206654">
    <w:abstractNumId w:val="3"/>
  </w:num>
  <w:num w:numId="16" w16cid:durableId="646054193">
    <w:abstractNumId w:val="16"/>
  </w:num>
  <w:num w:numId="17" w16cid:durableId="1509294452">
    <w:abstractNumId w:val="1"/>
  </w:num>
  <w:num w:numId="18" w16cid:durableId="935019534">
    <w:abstractNumId w:val="5"/>
  </w:num>
  <w:num w:numId="19" w16cid:durableId="1730881435">
    <w:abstractNumId w:val="4"/>
  </w:num>
  <w:num w:numId="20" w16cid:durableId="519973758">
    <w:abstractNumId w:val="13"/>
  </w:num>
  <w:num w:numId="21" w16cid:durableId="1113015669">
    <w:abstractNumId w:val="17"/>
  </w:num>
  <w:num w:numId="22" w16cid:durableId="1350378334">
    <w:abstractNumId w:val="18"/>
  </w:num>
  <w:num w:numId="23" w16cid:durableId="314336021">
    <w:abstractNumId w:val="21"/>
  </w:num>
  <w:num w:numId="24" w16cid:durableId="2090617036">
    <w:abstractNumId w:val="28"/>
  </w:num>
  <w:num w:numId="25" w16cid:durableId="127407151">
    <w:abstractNumId w:val="0"/>
  </w:num>
  <w:num w:numId="26" w16cid:durableId="1288512703">
    <w:abstractNumId w:val="26"/>
  </w:num>
  <w:num w:numId="27" w16cid:durableId="1392583767">
    <w:abstractNumId w:val="9"/>
  </w:num>
  <w:num w:numId="28" w16cid:durableId="786773983">
    <w:abstractNumId w:val="11"/>
  </w:num>
  <w:num w:numId="29" w16cid:durableId="13191933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B3"/>
    <w:rsid w:val="00003749"/>
    <w:rsid w:val="00004CE8"/>
    <w:rsid w:val="00004F7A"/>
    <w:rsid w:val="00007217"/>
    <w:rsid w:val="00016BA2"/>
    <w:rsid w:val="00024203"/>
    <w:rsid w:val="00032463"/>
    <w:rsid w:val="00065BCE"/>
    <w:rsid w:val="000719E0"/>
    <w:rsid w:val="0007543E"/>
    <w:rsid w:val="00076D93"/>
    <w:rsid w:val="000914AD"/>
    <w:rsid w:val="000A092F"/>
    <w:rsid w:val="000A32D2"/>
    <w:rsid w:val="000B484E"/>
    <w:rsid w:val="000C5437"/>
    <w:rsid w:val="000E4192"/>
    <w:rsid w:val="000F4886"/>
    <w:rsid w:val="000F77CD"/>
    <w:rsid w:val="00101E03"/>
    <w:rsid w:val="001057B5"/>
    <w:rsid w:val="00120507"/>
    <w:rsid w:val="00121D76"/>
    <w:rsid w:val="00126BBE"/>
    <w:rsid w:val="001271EA"/>
    <w:rsid w:val="001277EF"/>
    <w:rsid w:val="00130058"/>
    <w:rsid w:val="001351A4"/>
    <w:rsid w:val="00141054"/>
    <w:rsid w:val="00160BE5"/>
    <w:rsid w:val="00164512"/>
    <w:rsid w:val="001811F3"/>
    <w:rsid w:val="001832A0"/>
    <w:rsid w:val="0018409B"/>
    <w:rsid w:val="001904D7"/>
    <w:rsid w:val="00192042"/>
    <w:rsid w:val="0019282D"/>
    <w:rsid w:val="001943CF"/>
    <w:rsid w:val="00194F70"/>
    <w:rsid w:val="001A7B8E"/>
    <w:rsid w:val="001B0C81"/>
    <w:rsid w:val="001B3925"/>
    <w:rsid w:val="001C4BC5"/>
    <w:rsid w:val="001E0E3E"/>
    <w:rsid w:val="001E35F5"/>
    <w:rsid w:val="001E725F"/>
    <w:rsid w:val="001F7379"/>
    <w:rsid w:val="0020313E"/>
    <w:rsid w:val="00203D1D"/>
    <w:rsid w:val="00205C61"/>
    <w:rsid w:val="00211438"/>
    <w:rsid w:val="00214EDC"/>
    <w:rsid w:val="0021632A"/>
    <w:rsid w:val="00225D5D"/>
    <w:rsid w:val="00227470"/>
    <w:rsid w:val="00230040"/>
    <w:rsid w:val="002336B1"/>
    <w:rsid w:val="002364BE"/>
    <w:rsid w:val="002424E3"/>
    <w:rsid w:val="002435FE"/>
    <w:rsid w:val="002476F5"/>
    <w:rsid w:val="002523B0"/>
    <w:rsid w:val="00254330"/>
    <w:rsid w:val="00260764"/>
    <w:rsid w:val="00263CBB"/>
    <w:rsid w:val="00270A9A"/>
    <w:rsid w:val="00271236"/>
    <w:rsid w:val="00274FB8"/>
    <w:rsid w:val="00282888"/>
    <w:rsid w:val="002A02A8"/>
    <w:rsid w:val="002A0F3A"/>
    <w:rsid w:val="002C57A1"/>
    <w:rsid w:val="002C73C4"/>
    <w:rsid w:val="002D343F"/>
    <w:rsid w:val="002D344E"/>
    <w:rsid w:val="002D4F87"/>
    <w:rsid w:val="00311596"/>
    <w:rsid w:val="00311C26"/>
    <w:rsid w:val="003140FC"/>
    <w:rsid w:val="0032097A"/>
    <w:rsid w:val="003268BC"/>
    <w:rsid w:val="003322E5"/>
    <w:rsid w:val="00347BE5"/>
    <w:rsid w:val="0035148A"/>
    <w:rsid w:val="00354705"/>
    <w:rsid w:val="00355EDA"/>
    <w:rsid w:val="0036792E"/>
    <w:rsid w:val="00374B60"/>
    <w:rsid w:val="003757C3"/>
    <w:rsid w:val="003823EC"/>
    <w:rsid w:val="00386FA3"/>
    <w:rsid w:val="00394E7C"/>
    <w:rsid w:val="0039762E"/>
    <w:rsid w:val="00397D87"/>
    <w:rsid w:val="003A1F34"/>
    <w:rsid w:val="003A3F09"/>
    <w:rsid w:val="003B78E8"/>
    <w:rsid w:val="003C01E8"/>
    <w:rsid w:val="003D48D0"/>
    <w:rsid w:val="003E29A6"/>
    <w:rsid w:val="003E5D54"/>
    <w:rsid w:val="003F3472"/>
    <w:rsid w:val="003F48CA"/>
    <w:rsid w:val="00417B1E"/>
    <w:rsid w:val="00421074"/>
    <w:rsid w:val="00427D3F"/>
    <w:rsid w:val="0046363C"/>
    <w:rsid w:val="004720AC"/>
    <w:rsid w:val="00477B64"/>
    <w:rsid w:val="0048054A"/>
    <w:rsid w:val="004B73F6"/>
    <w:rsid w:val="004C41E5"/>
    <w:rsid w:val="004C454D"/>
    <w:rsid w:val="004E33F7"/>
    <w:rsid w:val="004E64A0"/>
    <w:rsid w:val="004E746D"/>
    <w:rsid w:val="004E7E32"/>
    <w:rsid w:val="004F4994"/>
    <w:rsid w:val="005137DD"/>
    <w:rsid w:val="00526189"/>
    <w:rsid w:val="00531CC8"/>
    <w:rsid w:val="00537140"/>
    <w:rsid w:val="00541CF2"/>
    <w:rsid w:val="005468E2"/>
    <w:rsid w:val="00553F49"/>
    <w:rsid w:val="00576841"/>
    <w:rsid w:val="0058586A"/>
    <w:rsid w:val="005929D2"/>
    <w:rsid w:val="00592F5D"/>
    <w:rsid w:val="00596212"/>
    <w:rsid w:val="005A669A"/>
    <w:rsid w:val="005A6E92"/>
    <w:rsid w:val="005B0979"/>
    <w:rsid w:val="005C6B67"/>
    <w:rsid w:val="005D118E"/>
    <w:rsid w:val="005D3EF8"/>
    <w:rsid w:val="005F1BB2"/>
    <w:rsid w:val="005F2F40"/>
    <w:rsid w:val="005F68F9"/>
    <w:rsid w:val="005F6E61"/>
    <w:rsid w:val="00603B33"/>
    <w:rsid w:val="00607814"/>
    <w:rsid w:val="006130A4"/>
    <w:rsid w:val="00617081"/>
    <w:rsid w:val="00623BF0"/>
    <w:rsid w:val="00625043"/>
    <w:rsid w:val="006340AC"/>
    <w:rsid w:val="00644B5A"/>
    <w:rsid w:val="00645696"/>
    <w:rsid w:val="00647A6F"/>
    <w:rsid w:val="00650EFB"/>
    <w:rsid w:val="00651FF6"/>
    <w:rsid w:val="006520BF"/>
    <w:rsid w:val="006520C6"/>
    <w:rsid w:val="006616D8"/>
    <w:rsid w:val="006632CC"/>
    <w:rsid w:val="0067520C"/>
    <w:rsid w:val="00677975"/>
    <w:rsid w:val="00682208"/>
    <w:rsid w:val="00691559"/>
    <w:rsid w:val="00694C5B"/>
    <w:rsid w:val="00695935"/>
    <w:rsid w:val="006A6F76"/>
    <w:rsid w:val="006B1BCF"/>
    <w:rsid w:val="006B5F82"/>
    <w:rsid w:val="006C342C"/>
    <w:rsid w:val="006C7728"/>
    <w:rsid w:val="006D077F"/>
    <w:rsid w:val="006D1ABE"/>
    <w:rsid w:val="006F3D98"/>
    <w:rsid w:val="00706E51"/>
    <w:rsid w:val="007079C0"/>
    <w:rsid w:val="007167ED"/>
    <w:rsid w:val="007240AF"/>
    <w:rsid w:val="00724B98"/>
    <w:rsid w:val="00737788"/>
    <w:rsid w:val="00760E07"/>
    <w:rsid w:val="00764301"/>
    <w:rsid w:val="00765438"/>
    <w:rsid w:val="007662E0"/>
    <w:rsid w:val="00771AB0"/>
    <w:rsid w:val="007771FE"/>
    <w:rsid w:val="007776AF"/>
    <w:rsid w:val="00777B68"/>
    <w:rsid w:val="00781D25"/>
    <w:rsid w:val="00792A16"/>
    <w:rsid w:val="00792A4E"/>
    <w:rsid w:val="007935CE"/>
    <w:rsid w:val="00794850"/>
    <w:rsid w:val="00795662"/>
    <w:rsid w:val="007A2700"/>
    <w:rsid w:val="007A6B1C"/>
    <w:rsid w:val="007A78C6"/>
    <w:rsid w:val="007B07D5"/>
    <w:rsid w:val="007B3CD1"/>
    <w:rsid w:val="007C4A9D"/>
    <w:rsid w:val="007E0AC2"/>
    <w:rsid w:val="007E3C92"/>
    <w:rsid w:val="007E721D"/>
    <w:rsid w:val="00800A81"/>
    <w:rsid w:val="00802576"/>
    <w:rsid w:val="0081545B"/>
    <w:rsid w:val="00824459"/>
    <w:rsid w:val="00827388"/>
    <w:rsid w:val="00835376"/>
    <w:rsid w:val="00836B59"/>
    <w:rsid w:val="008440D6"/>
    <w:rsid w:val="00850BE1"/>
    <w:rsid w:val="00856414"/>
    <w:rsid w:val="008574FD"/>
    <w:rsid w:val="00862CBC"/>
    <w:rsid w:val="00862CD9"/>
    <w:rsid w:val="008631EF"/>
    <w:rsid w:val="00874D85"/>
    <w:rsid w:val="00885392"/>
    <w:rsid w:val="00890085"/>
    <w:rsid w:val="0089247C"/>
    <w:rsid w:val="008A0392"/>
    <w:rsid w:val="008A064F"/>
    <w:rsid w:val="008A26E8"/>
    <w:rsid w:val="008B295D"/>
    <w:rsid w:val="008B3122"/>
    <w:rsid w:val="008D0E24"/>
    <w:rsid w:val="008D1102"/>
    <w:rsid w:val="008E10FD"/>
    <w:rsid w:val="008E6FED"/>
    <w:rsid w:val="008F2109"/>
    <w:rsid w:val="009013E7"/>
    <w:rsid w:val="00912EFF"/>
    <w:rsid w:val="009173F2"/>
    <w:rsid w:val="00924E9F"/>
    <w:rsid w:val="00944CF3"/>
    <w:rsid w:val="00953407"/>
    <w:rsid w:val="00954466"/>
    <w:rsid w:val="00964071"/>
    <w:rsid w:val="00965C99"/>
    <w:rsid w:val="00970DF3"/>
    <w:rsid w:val="00971A69"/>
    <w:rsid w:val="009738A4"/>
    <w:rsid w:val="009959C1"/>
    <w:rsid w:val="009A0478"/>
    <w:rsid w:val="009A25B5"/>
    <w:rsid w:val="009B12C9"/>
    <w:rsid w:val="009B5C54"/>
    <w:rsid w:val="009B7732"/>
    <w:rsid w:val="009C3423"/>
    <w:rsid w:val="009C7E62"/>
    <w:rsid w:val="009D159A"/>
    <w:rsid w:val="009D3111"/>
    <w:rsid w:val="009D462D"/>
    <w:rsid w:val="009E0CAD"/>
    <w:rsid w:val="009E1A04"/>
    <w:rsid w:val="009E4FD1"/>
    <w:rsid w:val="009F3E9C"/>
    <w:rsid w:val="009F4E2D"/>
    <w:rsid w:val="009F6AD7"/>
    <w:rsid w:val="00A00776"/>
    <w:rsid w:val="00A10E6C"/>
    <w:rsid w:val="00A205C3"/>
    <w:rsid w:val="00A314C6"/>
    <w:rsid w:val="00A33BFD"/>
    <w:rsid w:val="00A5084A"/>
    <w:rsid w:val="00A67CCE"/>
    <w:rsid w:val="00A70724"/>
    <w:rsid w:val="00A8004D"/>
    <w:rsid w:val="00A842A6"/>
    <w:rsid w:val="00A858E0"/>
    <w:rsid w:val="00A953DE"/>
    <w:rsid w:val="00AB5430"/>
    <w:rsid w:val="00AC2458"/>
    <w:rsid w:val="00AC5C76"/>
    <w:rsid w:val="00AC6A56"/>
    <w:rsid w:val="00AE1FE2"/>
    <w:rsid w:val="00AE350F"/>
    <w:rsid w:val="00AE4C01"/>
    <w:rsid w:val="00AE549B"/>
    <w:rsid w:val="00AE6169"/>
    <w:rsid w:val="00AF483B"/>
    <w:rsid w:val="00AF4AD4"/>
    <w:rsid w:val="00B0358F"/>
    <w:rsid w:val="00B14598"/>
    <w:rsid w:val="00B14F67"/>
    <w:rsid w:val="00B302B4"/>
    <w:rsid w:val="00B30E91"/>
    <w:rsid w:val="00B45760"/>
    <w:rsid w:val="00B673F7"/>
    <w:rsid w:val="00B734A8"/>
    <w:rsid w:val="00B75387"/>
    <w:rsid w:val="00B80646"/>
    <w:rsid w:val="00B81A3E"/>
    <w:rsid w:val="00B919C5"/>
    <w:rsid w:val="00BA0632"/>
    <w:rsid w:val="00BA7EBE"/>
    <w:rsid w:val="00BB110F"/>
    <w:rsid w:val="00BB46B8"/>
    <w:rsid w:val="00BB66BB"/>
    <w:rsid w:val="00BD2FD6"/>
    <w:rsid w:val="00BD4485"/>
    <w:rsid w:val="00BD6F5B"/>
    <w:rsid w:val="00BE0867"/>
    <w:rsid w:val="00BE14DE"/>
    <w:rsid w:val="00BE32BA"/>
    <w:rsid w:val="00BF5EA5"/>
    <w:rsid w:val="00C0726A"/>
    <w:rsid w:val="00C23C20"/>
    <w:rsid w:val="00C32CBA"/>
    <w:rsid w:val="00C4028D"/>
    <w:rsid w:val="00C56956"/>
    <w:rsid w:val="00C61F71"/>
    <w:rsid w:val="00C6374B"/>
    <w:rsid w:val="00C66556"/>
    <w:rsid w:val="00C72F04"/>
    <w:rsid w:val="00C751F0"/>
    <w:rsid w:val="00C76C6F"/>
    <w:rsid w:val="00C76F31"/>
    <w:rsid w:val="00C81055"/>
    <w:rsid w:val="00C86701"/>
    <w:rsid w:val="00C87B98"/>
    <w:rsid w:val="00C964E6"/>
    <w:rsid w:val="00C96F01"/>
    <w:rsid w:val="00CA3B90"/>
    <w:rsid w:val="00CB2C53"/>
    <w:rsid w:val="00CB34D5"/>
    <w:rsid w:val="00CB4E70"/>
    <w:rsid w:val="00CB5DA4"/>
    <w:rsid w:val="00CD04C4"/>
    <w:rsid w:val="00CE13C9"/>
    <w:rsid w:val="00CE1A37"/>
    <w:rsid w:val="00CF1968"/>
    <w:rsid w:val="00D1067B"/>
    <w:rsid w:val="00D12A14"/>
    <w:rsid w:val="00D14B19"/>
    <w:rsid w:val="00D24EB4"/>
    <w:rsid w:val="00D47151"/>
    <w:rsid w:val="00D5008C"/>
    <w:rsid w:val="00D503A8"/>
    <w:rsid w:val="00D63F40"/>
    <w:rsid w:val="00D70607"/>
    <w:rsid w:val="00D725A4"/>
    <w:rsid w:val="00D72CE1"/>
    <w:rsid w:val="00D77432"/>
    <w:rsid w:val="00D80DE5"/>
    <w:rsid w:val="00D82279"/>
    <w:rsid w:val="00DA41B3"/>
    <w:rsid w:val="00DA5007"/>
    <w:rsid w:val="00DB4E31"/>
    <w:rsid w:val="00DB7295"/>
    <w:rsid w:val="00DD6E66"/>
    <w:rsid w:val="00DE193D"/>
    <w:rsid w:val="00DE35CB"/>
    <w:rsid w:val="00DF5989"/>
    <w:rsid w:val="00E02B63"/>
    <w:rsid w:val="00E054FA"/>
    <w:rsid w:val="00E062D8"/>
    <w:rsid w:val="00E0792E"/>
    <w:rsid w:val="00E1243F"/>
    <w:rsid w:val="00E158A8"/>
    <w:rsid w:val="00E23002"/>
    <w:rsid w:val="00E23497"/>
    <w:rsid w:val="00E23CBA"/>
    <w:rsid w:val="00E334B2"/>
    <w:rsid w:val="00E40820"/>
    <w:rsid w:val="00E5019F"/>
    <w:rsid w:val="00E52DDF"/>
    <w:rsid w:val="00E569AC"/>
    <w:rsid w:val="00E66017"/>
    <w:rsid w:val="00E83976"/>
    <w:rsid w:val="00E85CE0"/>
    <w:rsid w:val="00E95354"/>
    <w:rsid w:val="00EA1781"/>
    <w:rsid w:val="00EA2F67"/>
    <w:rsid w:val="00EA6E51"/>
    <w:rsid w:val="00EB6E99"/>
    <w:rsid w:val="00EC43F2"/>
    <w:rsid w:val="00ED47B0"/>
    <w:rsid w:val="00F02A2E"/>
    <w:rsid w:val="00F108FA"/>
    <w:rsid w:val="00F12AB7"/>
    <w:rsid w:val="00F2379C"/>
    <w:rsid w:val="00F27F28"/>
    <w:rsid w:val="00F367D6"/>
    <w:rsid w:val="00F41F2B"/>
    <w:rsid w:val="00F42937"/>
    <w:rsid w:val="00F56906"/>
    <w:rsid w:val="00F6650B"/>
    <w:rsid w:val="00F7092D"/>
    <w:rsid w:val="00F7532A"/>
    <w:rsid w:val="00F7594F"/>
    <w:rsid w:val="00F75FC5"/>
    <w:rsid w:val="00F771A6"/>
    <w:rsid w:val="00F8254A"/>
    <w:rsid w:val="00F83CC3"/>
    <w:rsid w:val="00F91889"/>
    <w:rsid w:val="00F95057"/>
    <w:rsid w:val="00FA5846"/>
    <w:rsid w:val="00FC02E6"/>
    <w:rsid w:val="00FC4DCE"/>
    <w:rsid w:val="00FC5235"/>
    <w:rsid w:val="00FD3D77"/>
    <w:rsid w:val="00FE0DB3"/>
    <w:rsid w:val="00FE75EC"/>
    <w:rsid w:val="00FF2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4C85"/>
  <w15:docId w15:val="{A5E1B6E1-D80E-4A5E-BDD6-0C20B9E8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B3"/>
    <w:rPr>
      <w:rFonts w:ascii="Tahoma" w:hAnsi="Tahoma" w:cs="Tahoma"/>
      <w:sz w:val="16"/>
      <w:szCs w:val="16"/>
    </w:rPr>
  </w:style>
  <w:style w:type="table" w:styleId="TableGrid">
    <w:name w:val="Table Grid"/>
    <w:basedOn w:val="TableNormal"/>
    <w:uiPriority w:val="59"/>
    <w:rsid w:val="004E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CE0"/>
    <w:pPr>
      <w:ind w:left="720"/>
      <w:contextualSpacing/>
    </w:pPr>
  </w:style>
  <w:style w:type="paragraph" w:styleId="Header">
    <w:name w:val="header"/>
    <w:basedOn w:val="Normal"/>
    <w:link w:val="HeaderChar"/>
    <w:uiPriority w:val="99"/>
    <w:unhideWhenUsed/>
    <w:rsid w:val="0010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03"/>
  </w:style>
  <w:style w:type="paragraph" w:styleId="Footer">
    <w:name w:val="footer"/>
    <w:basedOn w:val="Normal"/>
    <w:link w:val="FooterChar"/>
    <w:uiPriority w:val="99"/>
    <w:unhideWhenUsed/>
    <w:rsid w:val="0010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03edd30-e700-48eb-890a-8b75a59815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F918336F481049B9DDBFFA7CC154C9" ma:contentTypeVersion="15" ma:contentTypeDescription="Create a new document." ma:contentTypeScope="" ma:versionID="2b3bf15a301cf8defa75b4810f9ddef5">
  <xsd:schema xmlns:xsd="http://www.w3.org/2001/XMLSchema" xmlns:xs="http://www.w3.org/2001/XMLSchema" xmlns:p="http://schemas.microsoft.com/office/2006/metadata/properties" xmlns:ns3="d03edd30-e700-48eb-890a-8b75a5981594" xmlns:ns4="bacbd457-eeec-420a-9c29-e6ebf769a381" targetNamespace="http://schemas.microsoft.com/office/2006/metadata/properties" ma:root="true" ma:fieldsID="c9e766ac11825160563db5caa68c6948" ns3:_="" ns4:_="">
    <xsd:import namespace="d03edd30-e700-48eb-890a-8b75a5981594"/>
    <xsd:import namespace="bacbd457-eeec-420a-9c29-e6ebf769a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edd30-e700-48eb-890a-8b75a5981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bd457-eeec-420a-9c29-e6ebf769a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C4682-A746-401D-8F4A-970EA2CD0872}">
  <ds:schemaRefs>
    <ds:schemaRef ds:uri="http://schemas.microsoft.com/sharepoint/v3/contenttype/forms"/>
  </ds:schemaRefs>
</ds:datastoreItem>
</file>

<file path=customXml/itemProps2.xml><?xml version="1.0" encoding="utf-8"?>
<ds:datastoreItem xmlns:ds="http://schemas.openxmlformats.org/officeDocument/2006/customXml" ds:itemID="{2DBA8970-099E-4934-A2A9-F7DA25F75164}">
  <ds:schemaRefs>
    <ds:schemaRef ds:uri="http://schemas.microsoft.com/office/2006/metadata/properties"/>
    <ds:schemaRef ds:uri="http://schemas.microsoft.com/office/infopath/2007/PartnerControls"/>
    <ds:schemaRef ds:uri="d03edd30-e700-48eb-890a-8b75a5981594"/>
  </ds:schemaRefs>
</ds:datastoreItem>
</file>

<file path=customXml/itemProps3.xml><?xml version="1.0" encoding="utf-8"?>
<ds:datastoreItem xmlns:ds="http://schemas.openxmlformats.org/officeDocument/2006/customXml" ds:itemID="{363F6F0E-ADD0-475F-A803-3FE0185A6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edd30-e700-48eb-890a-8b75a5981594"/>
    <ds:schemaRef ds:uri="bacbd457-eeec-420a-9c29-e6ebf769a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673</Words>
  <Characters>3481</Characters>
  <Application>Microsoft Office Word</Application>
  <DocSecurity>0</DocSecurity>
  <Lines>108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Swan</dc:creator>
  <cp:lastModifiedBy>Juliana Amaral</cp:lastModifiedBy>
  <cp:revision>11</cp:revision>
  <dcterms:created xsi:type="dcterms:W3CDTF">2024-10-16T16:31:00Z</dcterms:created>
  <dcterms:modified xsi:type="dcterms:W3CDTF">2024-10-16T16:40:00Z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a9d4cd4b108fa50fdeae3b429bd7b81d34de1be5c6f176beced05ac6074e0355</vt:lpwstr>
  </property>
  <property fmtid="{D5CDD505-2E9C-101B-9397-08002B2CF9AE}" pid="3" name="ContentTypeId">
    <vt:lpwstr>0x01010081F918336F481049B9DDBFFA7CC154C9</vt:lpwstr>
  </property>
</Properties>
</file>